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70" w:rsidRPr="00694570" w:rsidRDefault="00694570" w:rsidP="00694570">
      <w:pPr>
        <w:rPr>
          <w:b/>
        </w:rPr>
      </w:pPr>
      <w:r w:rsidRPr="00694570">
        <w:rPr>
          <w:b/>
        </w:rPr>
        <w:t>Housing Services – 12.07.17</w:t>
      </w:r>
    </w:p>
    <w:p w:rsidR="00694570" w:rsidRPr="00694570" w:rsidRDefault="00694570" w:rsidP="00694570">
      <w:pPr>
        <w:rPr>
          <w:b/>
        </w:rPr>
      </w:pPr>
      <w:r w:rsidRPr="00694570">
        <w:rPr>
          <w:b/>
        </w:rPr>
        <w:t>CHC Update</w:t>
      </w:r>
    </w:p>
    <w:p w:rsidR="00694570" w:rsidRDefault="00694570" w:rsidP="00694570">
      <w:r>
        <w:t xml:space="preserve">Action </w:t>
      </w:r>
      <w:proofErr w:type="gramStart"/>
      <w:r>
        <w:t>-  CHC</w:t>
      </w:r>
      <w:proofErr w:type="gramEnd"/>
      <w:r>
        <w:t xml:space="preserve"> to share with network an up to date diagram showing which CHC staff </w:t>
      </w:r>
      <w:r>
        <w:t>are responsible for what (including welfare reform, since Paul Langley has moved to Coastal).</w:t>
      </w:r>
    </w:p>
    <w:p w:rsidR="00694570" w:rsidRPr="00694570" w:rsidRDefault="00694570" w:rsidP="00694570">
      <w:pPr>
        <w:rPr>
          <w:b/>
        </w:rPr>
      </w:pPr>
      <w:r w:rsidRPr="00694570">
        <w:rPr>
          <w:b/>
        </w:rPr>
        <w:t>T</w:t>
      </w:r>
      <w:r w:rsidRPr="00694570">
        <w:rPr>
          <w:b/>
        </w:rPr>
        <w:t xml:space="preserve">he Money Advice Service </w:t>
      </w:r>
    </w:p>
    <w:p w:rsidR="00694570" w:rsidRDefault="00694570" w:rsidP="00694570">
      <w:r>
        <w:t>Lee Phillips – Wales Manager/ Gary Harvey - Stakeholder Engagement Manager</w:t>
      </w:r>
      <w:r>
        <w:t xml:space="preserve"> gave an overview of the Standard Financial Statement (see slides). </w:t>
      </w:r>
      <w:r>
        <w:t>United Welsh are using the SFS already</w:t>
      </w:r>
      <w:r>
        <w:t xml:space="preserve">. </w:t>
      </w:r>
    </w:p>
    <w:p w:rsidR="00694570" w:rsidRDefault="00694570" w:rsidP="00694570">
      <w:r>
        <w:t>Some interest in Advice Pro from the</w:t>
      </w:r>
      <w:r w:rsidR="004A6CDB">
        <w:t xml:space="preserve"> group (case management system).</w:t>
      </w:r>
    </w:p>
    <w:p w:rsidR="00694570" w:rsidRDefault="00694570" w:rsidP="00694570">
      <w:r>
        <w:t>Lee</w:t>
      </w:r>
      <w:r>
        <w:t xml:space="preserve"> gave a quick presentation</w:t>
      </w:r>
      <w:r>
        <w:t xml:space="preserve"> on debt figures: </w:t>
      </w:r>
      <w:r>
        <w:t xml:space="preserve">Online and easily accessed at </w:t>
      </w:r>
      <w:hyperlink r:id="rId6" w:history="1">
        <w:r w:rsidRPr="00076991">
          <w:rPr>
            <w:rStyle w:val="Hyperlink"/>
          </w:rPr>
          <w:t>http://Overindebtednessmap.org</w:t>
        </w:r>
      </w:hyperlink>
      <w:r>
        <w:t xml:space="preserve"> </w:t>
      </w:r>
      <w:r>
        <w:t xml:space="preserve"> </w:t>
      </w:r>
      <w:proofErr w:type="gramStart"/>
      <w:r>
        <w:t>This</w:t>
      </w:r>
      <w:proofErr w:type="gramEnd"/>
      <w:r>
        <w:t xml:space="preserve"> is u</w:t>
      </w:r>
      <w:r>
        <w:t>seful to lobby MPs as you can look at MPs’ constituencies and tell them how many are indebted</w:t>
      </w:r>
      <w:r>
        <w:t xml:space="preserve">. </w:t>
      </w:r>
    </w:p>
    <w:p w:rsidR="00694570" w:rsidRPr="00694570" w:rsidRDefault="00694570" w:rsidP="00694570">
      <w:pPr>
        <w:rPr>
          <w:b/>
        </w:rPr>
      </w:pPr>
      <w:r w:rsidRPr="00694570">
        <w:rPr>
          <w:b/>
        </w:rPr>
        <w:t>Communicating with UC Claima</w:t>
      </w:r>
      <w:r w:rsidRPr="00694570">
        <w:rPr>
          <w:b/>
        </w:rPr>
        <w:t>nt Tenants</w:t>
      </w:r>
    </w:p>
    <w:p w:rsidR="00694570" w:rsidRDefault="00694570" w:rsidP="00694570">
      <w:r>
        <w:t>Marc Fury and Amanda Protheroe – Cardiff Metropolitan University</w:t>
      </w:r>
      <w:r w:rsidR="004A6CDB">
        <w:t xml:space="preserve"> – presented on their research</w:t>
      </w:r>
    </w:p>
    <w:p w:rsidR="004A6CDB" w:rsidRDefault="004A6CDB" w:rsidP="00694570">
      <w:r>
        <w:t xml:space="preserve">Key points: </w:t>
      </w:r>
    </w:p>
    <w:p w:rsidR="00694570" w:rsidRDefault="004A6CDB" w:rsidP="00694570">
      <w:r>
        <w:t xml:space="preserve">- </w:t>
      </w:r>
      <w:r w:rsidR="00694570">
        <w:t>The rent arrears letter – consideration of alternative, less formal approaches</w:t>
      </w:r>
    </w:p>
    <w:p w:rsidR="00694570" w:rsidRDefault="00694570" w:rsidP="00694570">
      <w:r>
        <w:t>-</w:t>
      </w:r>
      <w:r w:rsidR="004A6CDB">
        <w:t xml:space="preserve"> </w:t>
      </w:r>
      <w:r>
        <w:t xml:space="preserve">WG legal team now looking at a draft rent letter that Amanda and Marc have put together based on the results of the research. This takes into account design, literacy, nudge, etc. Once this is agreed as legally robust, they’ll take it back to their focus groups for agreement. </w:t>
      </w:r>
    </w:p>
    <w:p w:rsidR="00694570" w:rsidRDefault="00694570" w:rsidP="00694570">
      <w:r>
        <w:t>-</w:t>
      </w:r>
      <w:r w:rsidR="004A6CDB">
        <w:t xml:space="preserve"> </w:t>
      </w:r>
      <w:r>
        <w:t>DWP push for an increase of peer support sessions, join CAB call for a free helpline – working with CHC on this</w:t>
      </w:r>
    </w:p>
    <w:p w:rsidR="00694570" w:rsidRDefault="00694570" w:rsidP="00694570">
      <w:r>
        <w:t>-</w:t>
      </w:r>
      <w:r w:rsidR="004A6CDB">
        <w:t xml:space="preserve"> </w:t>
      </w:r>
      <w:r>
        <w:t xml:space="preserve">Re-setting the relationship between </w:t>
      </w:r>
      <w:proofErr w:type="gramStart"/>
      <w:r>
        <w:t>landlord</w:t>
      </w:r>
      <w:proofErr w:type="gramEnd"/>
      <w:r>
        <w:t xml:space="preserve"> and tenant – become ‘infrastructure light and relationship heavy’. Consider how the tenant views the landlord. ‘</w:t>
      </w:r>
      <w:proofErr w:type="gramStart"/>
      <w:r>
        <w:t>stop</w:t>
      </w:r>
      <w:proofErr w:type="gramEnd"/>
      <w:r>
        <w:t xml:space="preserve"> digitalising, start communicating’. Kindness is absolutely </w:t>
      </w:r>
      <w:proofErr w:type="gramStart"/>
      <w:r>
        <w:t>key</w:t>
      </w:r>
      <w:proofErr w:type="gramEnd"/>
      <w:r>
        <w:t xml:space="preserve"> here. </w:t>
      </w:r>
    </w:p>
    <w:p w:rsidR="00694570" w:rsidRDefault="00694570" w:rsidP="00694570">
      <w:r>
        <w:t>-</w:t>
      </w:r>
      <w:r w:rsidR="004A6CDB">
        <w:t xml:space="preserve"> </w:t>
      </w:r>
      <w:r>
        <w:t xml:space="preserve">Attitudes of receptionists and frontline staff are so important! Kindness, support and understanding were highly valued during what is a huge transformation in </w:t>
      </w:r>
      <w:r w:rsidR="004A6CDB">
        <w:t>people’s</w:t>
      </w:r>
      <w:r>
        <w:t xml:space="preserve"> lives. </w:t>
      </w:r>
    </w:p>
    <w:p w:rsidR="00694570" w:rsidRDefault="004A6CDB" w:rsidP="00694570">
      <w:r>
        <w:t xml:space="preserve">- </w:t>
      </w:r>
      <w:r w:rsidR="00694570">
        <w:t xml:space="preserve">UWHA </w:t>
      </w:r>
      <w:proofErr w:type="gramStart"/>
      <w:r w:rsidR="00694570">
        <w:t>are</w:t>
      </w:r>
      <w:proofErr w:type="gramEnd"/>
      <w:r w:rsidR="00694570">
        <w:t xml:space="preserve"> starting to take this approach – more visual approach, more use of nudge and will be analysing impact of it</w:t>
      </w:r>
    </w:p>
    <w:p w:rsidR="00694570" w:rsidRDefault="004A6CDB" w:rsidP="00694570">
      <w:r>
        <w:t xml:space="preserve">- </w:t>
      </w:r>
      <w:r w:rsidR="00694570">
        <w:t xml:space="preserve">Firmness is important but no need for quasi-legal language, necessarily </w:t>
      </w:r>
    </w:p>
    <w:p w:rsidR="00694570" w:rsidRDefault="00694570" w:rsidP="00694570">
      <w:proofErr w:type="gramStart"/>
      <w:r>
        <w:t>Charter have</w:t>
      </w:r>
      <w:proofErr w:type="gramEnd"/>
      <w:r>
        <w:t xml:space="preserve"> studied, in depth, how they operate – found big issue in how people keep to their agreements – trialling much more face to face. Clos</w:t>
      </w:r>
      <w:r w:rsidR="004A6CDB">
        <w:t>e monitoring of where/</w:t>
      </w:r>
      <w:r>
        <w:t>why rent arrears are reducing</w:t>
      </w:r>
    </w:p>
    <w:p w:rsidR="00694570" w:rsidRDefault="00694570" w:rsidP="00694570"/>
    <w:p w:rsidR="00694570" w:rsidRPr="001936CA" w:rsidRDefault="004A6CDB" w:rsidP="001936CA">
      <w:pPr>
        <w:rPr>
          <w:b/>
        </w:rPr>
      </w:pPr>
      <w:r>
        <w:rPr>
          <w:b/>
        </w:rPr>
        <w:t>Affordability of Social Housing</w:t>
      </w:r>
      <w:r w:rsidR="001936CA">
        <w:rPr>
          <w:b/>
        </w:rPr>
        <w:t xml:space="preserve"> - Discussion</w:t>
      </w:r>
    </w:p>
    <w:p w:rsidR="001936CA" w:rsidRDefault="001936CA" w:rsidP="00694570">
      <w:r>
        <w:lastRenderedPageBreak/>
        <w:t>Key points:</w:t>
      </w:r>
    </w:p>
    <w:p w:rsidR="001936CA" w:rsidRDefault="00694570" w:rsidP="00694570">
      <w:r>
        <w:t xml:space="preserve">HAs don’t know about a person </w:t>
      </w:r>
      <w:proofErr w:type="spellStart"/>
      <w:r>
        <w:t>til</w:t>
      </w:r>
      <w:proofErr w:type="spellEnd"/>
      <w:r>
        <w:t xml:space="preserve"> they come up on the register – LA will </w:t>
      </w:r>
      <w:r w:rsidR="001936CA">
        <w:t xml:space="preserve">often </w:t>
      </w:r>
      <w:r>
        <w:t>exclude people fr</w:t>
      </w:r>
      <w:r w:rsidR="001936CA">
        <w:t>o</w:t>
      </w:r>
      <w:r>
        <w:t>m the register</w:t>
      </w:r>
      <w:r w:rsidR="001936CA">
        <w:t xml:space="preserve"> for affordability reasons, so HAs often not getting a chance to work with people</w:t>
      </w:r>
      <w:r>
        <w:t xml:space="preserve"> – need a co</w:t>
      </w:r>
      <w:r w:rsidR="001936CA">
        <w:t xml:space="preserve">nsistent, wales-wide approach </w:t>
      </w:r>
    </w:p>
    <w:p w:rsidR="00694570" w:rsidRDefault="00694570" w:rsidP="00694570">
      <w:r>
        <w:t>Newport</w:t>
      </w:r>
      <w:r w:rsidR="001936CA">
        <w:t xml:space="preserve">, for example, anyone with £1000 of arrears is excluded </w:t>
      </w:r>
    </w:p>
    <w:p w:rsidR="00694570" w:rsidRPr="001936CA" w:rsidRDefault="001936CA" w:rsidP="00694570">
      <w:pPr>
        <w:rPr>
          <w:b/>
        </w:rPr>
      </w:pPr>
      <w:r>
        <w:rPr>
          <w:b/>
        </w:rPr>
        <w:t xml:space="preserve">Action: </w:t>
      </w:r>
      <w:r w:rsidR="00694570" w:rsidRPr="001936CA">
        <w:rPr>
          <w:b/>
        </w:rPr>
        <w:t>Safety-net of bond-schemes currently (though the funding for acce</w:t>
      </w:r>
      <w:r w:rsidRPr="001936CA">
        <w:rPr>
          <w:b/>
        </w:rPr>
        <w:t>ssing these are being reduced) - call for CHC to consider how we can lobby for</w:t>
      </w:r>
      <w:r w:rsidR="00694570" w:rsidRPr="001936CA">
        <w:rPr>
          <w:b/>
        </w:rPr>
        <w:t xml:space="preserve"> this funding increased</w:t>
      </w:r>
    </w:p>
    <w:p w:rsidR="00694570" w:rsidRDefault="00694570" w:rsidP="00694570">
      <w:r>
        <w:t xml:space="preserve">Need to get an overview of Wales-wide practice. </w:t>
      </w:r>
    </w:p>
    <w:p w:rsidR="00694570" w:rsidRDefault="00694570" w:rsidP="00694570">
      <w:r>
        <w:t xml:space="preserve">More consistency of exclusion policies </w:t>
      </w:r>
    </w:p>
    <w:p w:rsidR="00694570" w:rsidRDefault="00694570" w:rsidP="00694570">
      <w:r>
        <w:t xml:space="preserve">CIH survey of refusals might provide details </w:t>
      </w:r>
    </w:p>
    <w:p w:rsidR="00694570" w:rsidRDefault="00694570" w:rsidP="00694570">
      <w:r>
        <w:t>Housing Associations: Confidence in rents, designing down service charges, income maximisation. What more can we do? Not much – got to look to intervention fro</w:t>
      </w:r>
      <w:r w:rsidR="001936CA">
        <w:t xml:space="preserve">m the LA or WG at this stage.  </w:t>
      </w:r>
    </w:p>
    <w:p w:rsidR="00694570" w:rsidRDefault="00694570" w:rsidP="00694570">
      <w:r>
        <w:t>No work done to determine where people go</w:t>
      </w:r>
      <w:r w:rsidR="001936CA">
        <w:t xml:space="preserve"> when excluded</w:t>
      </w:r>
    </w:p>
    <w:p w:rsidR="00694570" w:rsidRDefault="00694570" w:rsidP="00694570">
      <w:r>
        <w:t xml:space="preserve">Differences as to why someone might not be able to afford a property </w:t>
      </w:r>
    </w:p>
    <w:p w:rsidR="00694570" w:rsidRDefault="00694570" w:rsidP="00694570">
      <w:r>
        <w:t>Service charges issue – flats incur more, they become unaffordable –</w:t>
      </w:r>
      <w:r w:rsidR="001936CA">
        <w:t xml:space="preserve"> the late entry that HAs have in the </w:t>
      </w:r>
      <w:r>
        <w:t xml:space="preserve">s106 </w:t>
      </w:r>
      <w:r w:rsidR="001936CA">
        <w:t>debate often means that there is not an opportunity for HA to minimise built in service charge</w:t>
      </w:r>
    </w:p>
    <w:p w:rsidR="00694570" w:rsidRDefault="00694570" w:rsidP="00694570">
      <w:r>
        <w:t xml:space="preserve">When a mortgage ends, why doesn’t the </w:t>
      </w:r>
      <w:r w:rsidR="001936CA">
        <w:t>rent drop?</w:t>
      </w:r>
    </w:p>
    <w:p w:rsidR="00694570" w:rsidRDefault="001936CA" w:rsidP="00694570">
      <w:r>
        <w:t xml:space="preserve">Consider the whole </w:t>
      </w:r>
      <w:r w:rsidR="00694570">
        <w:t>Timeframe – look at a home from borrowing and grant to develo</w:t>
      </w:r>
      <w:r>
        <w:t xml:space="preserve">pment through until the mortgage is paid off. </w:t>
      </w:r>
    </w:p>
    <w:p w:rsidR="00694570" w:rsidRDefault="001936CA" w:rsidP="00694570">
      <w:r>
        <w:t>Action: CHC to r</w:t>
      </w:r>
      <w:r w:rsidR="00694570">
        <w:t>aise this with Finance Forum</w:t>
      </w:r>
      <w:r>
        <w:t xml:space="preserve"> and Tech Services – affordability issue goes beyond rents</w:t>
      </w:r>
    </w:p>
    <w:p w:rsidR="00694570" w:rsidRDefault="00694570" w:rsidP="00694570">
      <w:r>
        <w:t xml:space="preserve">Design – do we need all the kit we put in communal areas? Only means higher service charges. </w:t>
      </w:r>
    </w:p>
    <w:p w:rsidR="00694570" w:rsidRDefault="00694570" w:rsidP="00694570">
      <w:r>
        <w:t xml:space="preserve">Management charges from developers – developers own the land and pass on management costs – huge fees – again need more input at s106 </w:t>
      </w:r>
    </w:p>
    <w:p w:rsidR="00694570" w:rsidRDefault="00694570" w:rsidP="00694570">
      <w:r>
        <w:t>Leaseholds passed out on s106s now – freeholds given to management companies – fees high</w:t>
      </w:r>
    </w:p>
    <w:p w:rsidR="00694570" w:rsidRDefault="00694570" w:rsidP="00694570">
      <w:r>
        <w:t xml:space="preserve">WG need to regulate this use of management companies </w:t>
      </w:r>
    </w:p>
    <w:p w:rsidR="00694570" w:rsidRDefault="00694570" w:rsidP="00694570">
      <w:r>
        <w:t xml:space="preserve">S106 could be excluded from management charges and HAs could provide their own OR HAs can provide whole estate management? </w:t>
      </w:r>
    </w:p>
    <w:p w:rsidR="00694570" w:rsidRDefault="00694570" w:rsidP="00694570">
      <w:r>
        <w:t>UWHA – LHA renders current policy obsolete – where they have new developments in Cardiff and the Vale they’re looking at higher rents to cross-subsidise. Real concern about setting rents on what people are making, given low-paid jobs are likely to be where the majority are getting their £ from – not benefits</w:t>
      </w:r>
    </w:p>
    <w:p w:rsidR="00694570" w:rsidRDefault="00694570" w:rsidP="00694570">
      <w:r>
        <w:lastRenderedPageBreak/>
        <w:t xml:space="preserve">Tai </w:t>
      </w:r>
      <w:proofErr w:type="spellStart"/>
      <w:r>
        <w:t>Calon</w:t>
      </w:r>
      <w:proofErr w:type="spellEnd"/>
      <w:r>
        <w:t xml:space="preserve"> – already have low rent but all of their stock is in BG so cross-subsidisation is a concern</w:t>
      </w:r>
    </w:p>
    <w:p w:rsidR="00694570" w:rsidRDefault="00694570" w:rsidP="00694570">
      <w:r>
        <w:t>Gwent need to come together – so many RSL</w:t>
      </w:r>
      <w:r w:rsidR="001936CA">
        <w:t>s working so closely together</w:t>
      </w:r>
    </w:p>
    <w:p w:rsidR="00694570" w:rsidRDefault="00694570" w:rsidP="00694570">
      <w:r>
        <w:t>UWHA have started talking about fairness – they feel that they are doing a good job of this and that what they do reflects the market</w:t>
      </w:r>
    </w:p>
    <w:p w:rsidR="00694570" w:rsidRDefault="001936CA" w:rsidP="00694570">
      <w:r>
        <w:t xml:space="preserve"> </w:t>
      </w:r>
      <w:proofErr w:type="spellStart"/>
      <w:r w:rsidR="00694570">
        <w:t>Bron</w:t>
      </w:r>
      <w:proofErr w:type="spellEnd"/>
      <w:r w:rsidR="00694570">
        <w:t xml:space="preserve"> </w:t>
      </w:r>
      <w:proofErr w:type="spellStart"/>
      <w:r w:rsidR="00694570">
        <w:t>Afon</w:t>
      </w:r>
      <w:proofErr w:type="spellEnd"/>
      <w:r w:rsidR="00694570">
        <w:t xml:space="preserve"> – early intervention and prevention approach – understanding of how they fit into a wi</w:t>
      </w:r>
      <w:r>
        <w:t xml:space="preserve">der set of community </w:t>
      </w:r>
      <w:proofErr w:type="gramStart"/>
      <w:r>
        <w:t>resources  -</w:t>
      </w:r>
      <w:proofErr w:type="gramEnd"/>
      <w:r>
        <w:t xml:space="preserve"> </w:t>
      </w:r>
      <w:r w:rsidR="00694570">
        <w:t>Intervening earlier, building a relationsh</w:t>
      </w:r>
      <w:r>
        <w:t xml:space="preserve">ip and putting a plan in place </w:t>
      </w:r>
    </w:p>
    <w:p w:rsidR="00694570" w:rsidRPr="00644F8D" w:rsidRDefault="00694570" w:rsidP="00694570">
      <w:pPr>
        <w:rPr>
          <w:b/>
        </w:rPr>
      </w:pPr>
      <w:r w:rsidRPr="00644F8D">
        <w:rPr>
          <w:b/>
        </w:rPr>
        <w:t>Housin</w:t>
      </w:r>
      <w:r w:rsidR="004A6CDB" w:rsidRPr="00644F8D">
        <w:rPr>
          <w:b/>
        </w:rPr>
        <w:t xml:space="preserve">g Under-35s and Shared Housing </w:t>
      </w:r>
    </w:p>
    <w:p w:rsidR="00D8260E" w:rsidRDefault="00694570" w:rsidP="00D8260E">
      <w:proofErr w:type="spellStart"/>
      <w:r>
        <w:t>Bron</w:t>
      </w:r>
      <w:proofErr w:type="spellEnd"/>
      <w:r>
        <w:t xml:space="preserve"> </w:t>
      </w:r>
      <w:proofErr w:type="spellStart"/>
      <w:r>
        <w:t>Afon</w:t>
      </w:r>
      <w:proofErr w:type="spellEnd"/>
      <w:r>
        <w:t xml:space="preserve">: Lisa Charles, (Investment and Inclusion Manager) &amp; Ryan </w:t>
      </w:r>
      <w:proofErr w:type="spellStart"/>
      <w:r>
        <w:t>Dorrian</w:t>
      </w:r>
      <w:proofErr w:type="spellEnd"/>
      <w:r>
        <w:t xml:space="preserve"> (Money Solutions Manager)</w:t>
      </w:r>
      <w:r w:rsidR="004A6CDB">
        <w:t xml:space="preserve">; </w:t>
      </w:r>
      <w:proofErr w:type="spellStart"/>
      <w:r>
        <w:t>Linc</w:t>
      </w:r>
      <w:proofErr w:type="spellEnd"/>
      <w:r>
        <w:t xml:space="preserve"> </w:t>
      </w:r>
      <w:proofErr w:type="spellStart"/>
      <w:r>
        <w:t>Cymru</w:t>
      </w:r>
      <w:proofErr w:type="spellEnd"/>
      <w:r>
        <w:t>: Hazel Davies (Rooms4u Project Officer)</w:t>
      </w:r>
      <w:proofErr w:type="gramStart"/>
      <w:r w:rsidR="00D8260E">
        <w:t xml:space="preserve">;  </w:t>
      </w:r>
      <w:r>
        <w:t>Gwalia</w:t>
      </w:r>
      <w:proofErr w:type="gramEnd"/>
      <w:r>
        <w:t xml:space="preserve">: Colin Greer </w:t>
      </w:r>
      <w:r w:rsidR="00D8260E">
        <w:t>(</w:t>
      </w:r>
      <w:r w:rsidR="00D8260E" w:rsidRPr="00D8260E">
        <w:t>Head of Customer and Community</w:t>
      </w:r>
      <w:r w:rsidR="00D8260E">
        <w:t xml:space="preserve">) and </w:t>
      </w:r>
      <w:r>
        <w:t>WWHA: Mike Halloran (Housing Manager)</w:t>
      </w:r>
      <w:r w:rsidR="00D8260E">
        <w:t xml:space="preserve"> all updated on approaches to Under 35s.</w:t>
      </w:r>
    </w:p>
    <w:p w:rsidR="00694570" w:rsidRPr="00644F8D" w:rsidRDefault="00694570" w:rsidP="00D8260E">
      <w:pPr>
        <w:rPr>
          <w:b/>
        </w:rPr>
      </w:pPr>
      <w:r w:rsidRPr="00644F8D">
        <w:rPr>
          <w:b/>
        </w:rPr>
        <w:t>Better Money Behaviours</w:t>
      </w:r>
      <w:r w:rsidR="00644F8D">
        <w:rPr>
          <w:b/>
        </w:rPr>
        <w:t xml:space="preserve"> (</w:t>
      </w:r>
      <w:hyperlink r:id="rId7" w:history="1">
        <w:r w:rsidR="00644F8D" w:rsidRPr="00076991">
          <w:rPr>
            <w:rStyle w:val="Hyperlink"/>
            <w:b/>
          </w:rPr>
          <w:t>https://www.hyde-housing.co.uk/media/1113/better-money-behaviours-a-toolkit.pdf</w:t>
        </w:r>
      </w:hyperlink>
      <w:r w:rsidR="00644F8D">
        <w:rPr>
          <w:b/>
        </w:rPr>
        <w:t xml:space="preserve">) </w:t>
      </w:r>
    </w:p>
    <w:p w:rsidR="00694570" w:rsidRDefault="00694570" w:rsidP="00694570">
      <w:r>
        <w:t>Maggie Houghton – Successful Tenancies Manager – Hyde Foundation</w:t>
      </w:r>
    </w:p>
    <w:p w:rsidR="00694570" w:rsidRDefault="00694570" w:rsidP="00694570">
      <w:r>
        <w:t xml:space="preserve">Maggie’s team are pulled in to work with people in rent arrears by staff at Hyde. Not directly customer facing. </w:t>
      </w:r>
    </w:p>
    <w:p w:rsidR="00694570" w:rsidRDefault="00694570" w:rsidP="00694570">
      <w:r>
        <w:t>Often tenants feel that they are out of control of their situation (e.g. income) so didn’t understand why they were being treated as if they were (e.g. pay your rent or else)</w:t>
      </w:r>
    </w:p>
    <w:p w:rsidR="00694570" w:rsidRDefault="00694570" w:rsidP="00694570">
      <w:r>
        <w:t xml:space="preserve">Use of partners with webchat functions to provide out of hours support </w:t>
      </w:r>
    </w:p>
    <w:p w:rsidR="00694570" w:rsidRDefault="00644F8D" w:rsidP="00694570">
      <w:r>
        <w:t xml:space="preserve">Positive phrasing of their involvement is </w:t>
      </w:r>
      <w:proofErr w:type="gramStart"/>
      <w:r>
        <w:t>key</w:t>
      </w:r>
      <w:proofErr w:type="gramEnd"/>
      <w:r>
        <w:t xml:space="preserve">: </w:t>
      </w:r>
      <w:r w:rsidR="00694570">
        <w:t>‘a lot of people ask for our help’ not ‘a lot of people are in arrears’</w:t>
      </w:r>
    </w:p>
    <w:p w:rsidR="00694570" w:rsidRDefault="00694570" w:rsidP="00694570">
      <w:r>
        <w:t>Part of a wider ABCD approach – leave people with an asset map so that they work with their communities in future, rather than coming back to the service</w:t>
      </w:r>
    </w:p>
    <w:p w:rsidR="00694570" w:rsidRDefault="00694570" w:rsidP="00694570">
      <w:r>
        <w:t>Timing – capitalise on major changes – position yourself within the major change</w:t>
      </w:r>
    </w:p>
    <w:p w:rsidR="00694570" w:rsidRDefault="00644F8D" w:rsidP="00694570">
      <w:r>
        <w:t>They a</w:t>
      </w:r>
      <w:r w:rsidR="00694570">
        <w:t>lways use a gr</w:t>
      </w:r>
      <w:r>
        <w:t>een envelope with a tick on it and use first names to</w:t>
      </w:r>
      <w:r w:rsidR="00694570">
        <w:t xml:space="preserve"> create a personal relationship </w:t>
      </w:r>
    </w:p>
    <w:p w:rsidR="00694570" w:rsidRDefault="00694570" w:rsidP="00694570">
      <w:r>
        <w:t xml:space="preserve">HACT trial nudging to increase engagement pre-court – new letter 3 </w:t>
      </w:r>
      <w:proofErr w:type="gramStart"/>
      <w:r>
        <w:t>x</w:t>
      </w:r>
      <w:proofErr w:type="gramEnd"/>
      <w:r>
        <w:t xml:space="preserve"> as effective </w:t>
      </w:r>
    </w:p>
    <w:p w:rsidR="00694570" w:rsidRDefault="00694570" w:rsidP="00694570">
      <w:proofErr w:type="spellStart"/>
      <w:r>
        <w:t>BeSecure</w:t>
      </w:r>
      <w:proofErr w:type="spellEnd"/>
      <w:r>
        <w:t xml:space="preserve"> project (hosted by Hyde, funded by a number of different HAs) – Randomised Control Trial studying BE on under 35s with the Behavioural Insights Unit </w:t>
      </w:r>
    </w:p>
    <w:p w:rsidR="00694570" w:rsidRDefault="00694570" w:rsidP="00694570">
      <w:r>
        <w:t xml:space="preserve">Big issue is that BE is not in place across Hyde – all it takes is one harsh ‘old-type’ letter from a different area of the business to undermine that good work. Organisation-wide buy in, despite overwhelming evidence, has been a challenge. </w:t>
      </w:r>
    </w:p>
    <w:p w:rsidR="00694570" w:rsidRDefault="00694570" w:rsidP="00694570">
      <w:r>
        <w:lastRenderedPageBreak/>
        <w:t>Piloting a Tenant Incentive Scheme – comply with tenancy condi</w:t>
      </w:r>
      <w:r w:rsidR="00D44821">
        <w:t xml:space="preserve">tions and go into a prize draw </w:t>
      </w:r>
    </w:p>
    <w:p w:rsidR="00694570" w:rsidRDefault="00644F8D" w:rsidP="00694570">
      <w:r>
        <w:t>Interest from the group in establishing a n</w:t>
      </w:r>
      <w:r w:rsidR="00694570">
        <w:t>etwo</w:t>
      </w:r>
      <w:r>
        <w:t>rk of HAs undertaking BE work</w:t>
      </w:r>
      <w:bookmarkStart w:id="0" w:name="_GoBack"/>
      <w:bookmarkEnd w:id="0"/>
    </w:p>
    <w:p w:rsidR="00694570" w:rsidRPr="00644F8D" w:rsidRDefault="00694570" w:rsidP="00D8260E">
      <w:pPr>
        <w:rPr>
          <w:b/>
        </w:rPr>
      </w:pPr>
      <w:r w:rsidRPr="00644F8D">
        <w:rPr>
          <w:b/>
        </w:rPr>
        <w:t>Ash Wales</w:t>
      </w:r>
      <w:r w:rsidR="00644F8D" w:rsidRPr="00644F8D">
        <w:rPr>
          <w:b/>
        </w:rPr>
        <w:t xml:space="preserve"> - </w:t>
      </w:r>
      <w:r w:rsidRPr="00644F8D">
        <w:rPr>
          <w:b/>
        </w:rPr>
        <w:t xml:space="preserve">Suzanne Cass – Chief Executive </w:t>
      </w:r>
    </w:p>
    <w:p w:rsidR="00FE789B" w:rsidRPr="00694570" w:rsidRDefault="00644F8D" w:rsidP="00694570">
      <w:r>
        <w:t xml:space="preserve">Update on </w:t>
      </w:r>
      <w:proofErr w:type="gramStart"/>
      <w:r>
        <w:t>Smoke Free Homes</w:t>
      </w:r>
      <w:proofErr w:type="gramEnd"/>
      <w:r>
        <w:t xml:space="preserve"> campaign</w:t>
      </w:r>
    </w:p>
    <w:sectPr w:rsidR="00FE789B" w:rsidRPr="00694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1D5E"/>
    <w:multiLevelType w:val="hybridMultilevel"/>
    <w:tmpl w:val="758261B4"/>
    <w:lvl w:ilvl="0" w:tplc="6E309138">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70"/>
    <w:rsid w:val="001936CA"/>
    <w:rsid w:val="004A6CDB"/>
    <w:rsid w:val="00581999"/>
    <w:rsid w:val="00644F8D"/>
    <w:rsid w:val="00694570"/>
    <w:rsid w:val="00721D76"/>
    <w:rsid w:val="00D44821"/>
    <w:rsid w:val="00D47CF7"/>
    <w:rsid w:val="00D8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570"/>
    <w:rPr>
      <w:color w:val="0000FF" w:themeColor="hyperlink"/>
      <w:u w:val="single"/>
    </w:rPr>
  </w:style>
  <w:style w:type="paragraph" w:styleId="ListParagraph">
    <w:name w:val="List Paragraph"/>
    <w:basedOn w:val="Normal"/>
    <w:uiPriority w:val="34"/>
    <w:qFormat/>
    <w:rsid w:val="00694570"/>
    <w:pPr>
      <w:ind w:left="720"/>
      <w:contextualSpacing/>
    </w:pPr>
  </w:style>
  <w:style w:type="character" w:styleId="FollowedHyperlink">
    <w:name w:val="FollowedHyperlink"/>
    <w:basedOn w:val="DefaultParagraphFont"/>
    <w:uiPriority w:val="99"/>
    <w:semiHidden/>
    <w:unhideWhenUsed/>
    <w:rsid w:val="006945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570"/>
    <w:rPr>
      <w:color w:val="0000FF" w:themeColor="hyperlink"/>
      <w:u w:val="single"/>
    </w:rPr>
  </w:style>
  <w:style w:type="paragraph" w:styleId="ListParagraph">
    <w:name w:val="List Paragraph"/>
    <w:basedOn w:val="Normal"/>
    <w:uiPriority w:val="34"/>
    <w:qFormat/>
    <w:rsid w:val="00694570"/>
    <w:pPr>
      <w:ind w:left="720"/>
      <w:contextualSpacing/>
    </w:pPr>
  </w:style>
  <w:style w:type="character" w:styleId="FollowedHyperlink">
    <w:name w:val="FollowedHyperlink"/>
    <w:basedOn w:val="DefaultParagraphFont"/>
    <w:uiPriority w:val="99"/>
    <w:semiHidden/>
    <w:unhideWhenUsed/>
    <w:rsid w:val="00694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yde-housing.co.uk/media/1113/better-money-behaviours-a-toolk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verindebtednessma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Russell</dc:creator>
  <cp:lastModifiedBy>Hugh Russell</cp:lastModifiedBy>
  <cp:revision>3</cp:revision>
  <dcterms:created xsi:type="dcterms:W3CDTF">2017-07-26T14:45:00Z</dcterms:created>
  <dcterms:modified xsi:type="dcterms:W3CDTF">2017-07-26T15:53:00Z</dcterms:modified>
</cp:coreProperties>
</file>