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44A" w:rsidRDefault="00A8044A" w:rsidP="00A8044A">
      <w:pPr>
        <w:rPr>
          <w:rFonts w:ascii="Arial" w:hAnsi="Arial" w:cs="Arial"/>
          <w:b/>
          <w:color w:val="000000" w:themeColor="text1"/>
          <w:sz w:val="24"/>
          <w:szCs w:val="24"/>
        </w:rPr>
      </w:pPr>
      <w:r w:rsidRPr="006C5DC4">
        <w:rPr>
          <w:rFonts w:ascii="Arial" w:hAnsi="Arial" w:cs="Arial"/>
          <w:b/>
          <w:color w:val="000000" w:themeColor="text1"/>
          <w:sz w:val="24"/>
          <w:szCs w:val="24"/>
        </w:rPr>
        <w:t>Consultation response form</w:t>
      </w:r>
      <w:r w:rsidR="00651D37" w:rsidRPr="006C5DC4">
        <w:rPr>
          <w:rFonts w:ascii="Arial" w:hAnsi="Arial" w:cs="Arial"/>
          <w:b/>
          <w:color w:val="000000" w:themeColor="text1"/>
          <w:sz w:val="24"/>
          <w:szCs w:val="24"/>
        </w:rPr>
        <w:t>: -</w:t>
      </w:r>
      <w:r w:rsidRPr="006C5DC4">
        <w:rPr>
          <w:rFonts w:ascii="Arial" w:hAnsi="Arial" w:cs="Arial"/>
          <w:b/>
          <w:color w:val="000000" w:themeColor="text1"/>
          <w:sz w:val="24"/>
          <w:szCs w:val="24"/>
        </w:rPr>
        <w:t xml:space="preserve"> </w:t>
      </w:r>
      <w:r w:rsidRPr="00993EEA">
        <w:rPr>
          <w:rFonts w:ascii="Arial" w:hAnsi="Arial" w:cs="Arial"/>
          <w:b/>
          <w:i/>
          <w:color w:val="000000" w:themeColor="text1"/>
          <w:sz w:val="24"/>
          <w:szCs w:val="24"/>
        </w:rPr>
        <w:t>Together for Mental Health</w:t>
      </w:r>
      <w:r w:rsidRPr="006C5DC4">
        <w:rPr>
          <w:rFonts w:ascii="Arial" w:hAnsi="Arial" w:cs="Arial"/>
          <w:b/>
          <w:color w:val="000000" w:themeColor="text1"/>
          <w:sz w:val="24"/>
          <w:szCs w:val="24"/>
        </w:rPr>
        <w:t xml:space="preserve"> Delivery Plan (2016-19)</w:t>
      </w:r>
    </w:p>
    <w:tbl>
      <w:tblPr>
        <w:tblW w:w="8568" w:type="dxa"/>
        <w:tblLook w:val="01E0" w:firstRow="1" w:lastRow="1" w:firstColumn="1" w:lastColumn="1" w:noHBand="0" w:noVBand="0"/>
      </w:tblPr>
      <w:tblGrid>
        <w:gridCol w:w="2376"/>
        <w:gridCol w:w="6192"/>
      </w:tblGrid>
      <w:tr w:rsidR="00993EEA" w:rsidRPr="00993EEA" w:rsidTr="00993EEA">
        <w:trPr>
          <w:trHeight w:val="1432"/>
        </w:trPr>
        <w:tc>
          <w:tcPr>
            <w:tcW w:w="2376"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r w:rsidRPr="00993EEA">
              <w:rPr>
                <w:rFonts w:ascii="Arial" w:hAnsi="Arial" w:cs="Arial"/>
                <w:b/>
                <w:color w:val="000000" w:themeColor="text1"/>
                <w:sz w:val="24"/>
                <w:szCs w:val="24"/>
              </w:rPr>
              <w:t>Overview</w:t>
            </w:r>
          </w:p>
        </w:tc>
        <w:tc>
          <w:tcPr>
            <w:tcW w:w="6192"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r>
              <w:rPr>
                <w:rFonts w:ascii="Arial" w:hAnsi="Arial" w:cs="Arial"/>
                <w:b/>
                <w:color w:val="000000" w:themeColor="text1"/>
                <w:sz w:val="24"/>
                <w:szCs w:val="24"/>
              </w:rPr>
              <w:t xml:space="preserve">Proposed </w:t>
            </w:r>
            <w:r>
              <w:rPr>
                <w:rFonts w:ascii="Arial" w:hAnsi="Arial" w:cs="Arial"/>
                <w:b/>
                <w:i/>
                <w:color w:val="000000" w:themeColor="text1"/>
                <w:sz w:val="24"/>
                <w:szCs w:val="24"/>
              </w:rPr>
              <w:t xml:space="preserve">Together for Mental Health </w:t>
            </w:r>
            <w:r>
              <w:rPr>
                <w:rFonts w:ascii="Arial" w:hAnsi="Arial" w:cs="Arial"/>
                <w:b/>
                <w:color w:val="000000" w:themeColor="text1"/>
                <w:sz w:val="24"/>
                <w:szCs w:val="24"/>
              </w:rPr>
              <w:t>Delivery Plan 2016-19</w:t>
            </w:r>
            <w:r w:rsidRPr="00993EEA">
              <w:rPr>
                <w:rFonts w:ascii="Arial" w:hAnsi="Arial" w:cs="Arial"/>
                <w:b/>
                <w:color w:val="000000" w:themeColor="text1"/>
                <w:sz w:val="24"/>
                <w:szCs w:val="24"/>
              </w:rPr>
              <w:t xml:space="preserve"> </w:t>
            </w:r>
          </w:p>
        </w:tc>
      </w:tr>
      <w:tr w:rsidR="00993EEA" w:rsidRPr="00993EEA" w:rsidTr="00993EEA">
        <w:trPr>
          <w:trHeight w:val="2146"/>
        </w:trPr>
        <w:tc>
          <w:tcPr>
            <w:tcW w:w="2376"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r w:rsidRPr="00993EEA">
              <w:rPr>
                <w:rFonts w:ascii="Arial" w:hAnsi="Arial" w:cs="Arial"/>
                <w:b/>
                <w:color w:val="000000" w:themeColor="text1"/>
                <w:sz w:val="24"/>
                <w:szCs w:val="24"/>
              </w:rPr>
              <w:t>How to respond</w:t>
            </w:r>
          </w:p>
        </w:tc>
        <w:tc>
          <w:tcPr>
            <w:tcW w:w="6192"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color w:val="000000" w:themeColor="text1"/>
                <w:sz w:val="24"/>
                <w:szCs w:val="24"/>
                <w:lang w:val="fr-FR"/>
              </w:rPr>
            </w:pPr>
            <w:r w:rsidRPr="00993EEA">
              <w:rPr>
                <w:rFonts w:ascii="Arial" w:hAnsi="Arial" w:cs="Arial"/>
                <w:color w:val="000000" w:themeColor="text1"/>
                <w:sz w:val="24"/>
                <w:szCs w:val="24"/>
              </w:rPr>
              <w:t xml:space="preserve">Responses should be submitted by 4 April 2016 to: </w:t>
            </w:r>
            <w:hyperlink r:id="rId9" w:history="1">
              <w:r w:rsidRPr="00993EEA">
                <w:rPr>
                  <w:rStyle w:val="Hyperlink"/>
                  <w:rFonts w:ascii="Arial" w:hAnsi="Arial" w:cs="Arial"/>
                  <w:sz w:val="24"/>
                  <w:szCs w:val="24"/>
                  <w:lang w:val="fr-FR"/>
                </w:rPr>
                <w:t>mentalhealthandvulnerablegroups@wales.gsi.gov.uk</w:t>
              </w:r>
            </w:hyperlink>
          </w:p>
          <w:p w:rsidR="00993EEA" w:rsidRPr="00993EEA" w:rsidRDefault="00993EEA" w:rsidP="00993EEA">
            <w:pPr>
              <w:rPr>
                <w:rFonts w:ascii="Arial" w:hAnsi="Arial" w:cs="Arial"/>
                <w:color w:val="000000" w:themeColor="text1"/>
                <w:sz w:val="24"/>
                <w:szCs w:val="24"/>
              </w:rPr>
            </w:pPr>
            <w:r w:rsidRPr="00993EEA">
              <w:rPr>
                <w:rFonts w:ascii="Arial" w:hAnsi="Arial" w:cs="Arial"/>
                <w:color w:val="000000" w:themeColor="text1"/>
                <w:sz w:val="24"/>
                <w:szCs w:val="24"/>
              </w:rPr>
              <w:t>Alternatively you can send the form to:</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 xml:space="preserve">Mental Health and Vulnerable Groups </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Health and Social Services</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4</w:t>
            </w:r>
            <w:r w:rsidRPr="00993EEA">
              <w:rPr>
                <w:rFonts w:ascii="Arial" w:hAnsi="Arial" w:cs="Arial"/>
                <w:color w:val="000000" w:themeColor="text1"/>
                <w:sz w:val="24"/>
                <w:szCs w:val="24"/>
                <w:vertAlign w:val="superscript"/>
              </w:rPr>
              <w:t>th</w:t>
            </w:r>
            <w:r w:rsidRPr="00993EEA">
              <w:rPr>
                <w:rFonts w:ascii="Arial" w:hAnsi="Arial" w:cs="Arial"/>
                <w:color w:val="000000" w:themeColor="text1"/>
                <w:sz w:val="24"/>
                <w:szCs w:val="24"/>
              </w:rPr>
              <w:t xml:space="preserve"> Floor, North </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Welsh Government</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Cathays Park</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Cardiff</w:t>
            </w:r>
          </w:p>
          <w:p w:rsidR="00993EEA" w:rsidRPr="00993EEA" w:rsidRDefault="00993EEA" w:rsidP="00993EEA">
            <w:pPr>
              <w:spacing w:after="0" w:line="240" w:lineRule="auto"/>
              <w:rPr>
                <w:rFonts w:ascii="Arial" w:hAnsi="Arial" w:cs="Arial"/>
                <w:color w:val="000000" w:themeColor="text1"/>
                <w:sz w:val="24"/>
                <w:szCs w:val="24"/>
              </w:rPr>
            </w:pPr>
            <w:r w:rsidRPr="00993EEA">
              <w:rPr>
                <w:rFonts w:ascii="Arial" w:hAnsi="Arial" w:cs="Arial"/>
                <w:color w:val="000000" w:themeColor="text1"/>
                <w:sz w:val="24"/>
                <w:szCs w:val="24"/>
              </w:rPr>
              <w:t xml:space="preserve">CF10 3NQ </w:t>
            </w:r>
          </w:p>
        </w:tc>
      </w:tr>
      <w:tr w:rsidR="00993EEA" w:rsidRPr="00993EEA" w:rsidTr="00993EEA">
        <w:trPr>
          <w:trHeight w:val="1818"/>
        </w:trPr>
        <w:tc>
          <w:tcPr>
            <w:tcW w:w="2376" w:type="dxa"/>
            <w:shd w:val="clear" w:color="auto" w:fill="auto"/>
          </w:tcPr>
          <w:p w:rsidR="00993EEA" w:rsidRPr="00993EEA" w:rsidRDefault="00993EEA" w:rsidP="00993EEA">
            <w:pPr>
              <w:rPr>
                <w:rFonts w:ascii="Arial" w:hAnsi="Arial" w:cs="Arial"/>
                <w:b/>
                <w:color w:val="000000" w:themeColor="text1"/>
                <w:sz w:val="24"/>
                <w:szCs w:val="24"/>
              </w:rPr>
            </w:pPr>
            <w:r w:rsidRPr="00993EEA">
              <w:rPr>
                <w:rFonts w:ascii="Arial" w:hAnsi="Arial" w:cs="Arial"/>
                <w:b/>
                <w:color w:val="000000" w:themeColor="text1"/>
                <w:sz w:val="24"/>
                <w:szCs w:val="24"/>
              </w:rPr>
              <w:t>Further information and related documents</w:t>
            </w:r>
          </w:p>
          <w:p w:rsidR="00993EEA" w:rsidRPr="00993EEA" w:rsidRDefault="00993EEA" w:rsidP="00993EEA">
            <w:pPr>
              <w:rPr>
                <w:rFonts w:ascii="Arial" w:hAnsi="Arial" w:cs="Arial"/>
                <w:b/>
                <w:color w:val="000000" w:themeColor="text1"/>
                <w:sz w:val="24"/>
                <w:szCs w:val="24"/>
              </w:rPr>
            </w:pPr>
            <w:r w:rsidRPr="00993EEA">
              <w:rPr>
                <w:rFonts w:ascii="Arial" w:hAnsi="Arial" w:cs="Arial"/>
                <w:b/>
                <w:vanish/>
                <w:color w:val="000000" w:themeColor="text1"/>
                <w:sz w:val="24"/>
                <w:szCs w:val="24"/>
              </w:rPr>
              <w:t xml:space="preserve">(note – the text on large print </w:t>
            </w:r>
            <w:r w:rsidR="00651D37" w:rsidRPr="00993EEA">
              <w:rPr>
                <w:rFonts w:ascii="Arial" w:hAnsi="Arial" w:cs="Arial"/>
                <w:b/>
                <w:vanish/>
                <w:color w:val="000000" w:themeColor="text1"/>
                <w:sz w:val="24"/>
                <w:szCs w:val="24"/>
              </w:rPr>
              <w:t>etc.</w:t>
            </w:r>
            <w:r w:rsidRPr="00993EEA">
              <w:rPr>
                <w:rFonts w:ascii="Arial" w:hAnsi="Arial" w:cs="Arial"/>
                <w:b/>
                <w:vanish/>
                <w:color w:val="000000" w:themeColor="text1"/>
                <w:sz w:val="24"/>
                <w:szCs w:val="24"/>
              </w:rPr>
              <w:t xml:space="preserve"> should always be included)</w:t>
            </w:r>
          </w:p>
        </w:tc>
        <w:tc>
          <w:tcPr>
            <w:tcW w:w="6192" w:type="dxa"/>
            <w:shd w:val="clear" w:color="auto" w:fill="auto"/>
          </w:tcPr>
          <w:p w:rsidR="00993EEA" w:rsidRPr="00993EEA" w:rsidRDefault="00993EEA" w:rsidP="00993EEA">
            <w:pPr>
              <w:rPr>
                <w:rFonts w:ascii="Arial" w:hAnsi="Arial" w:cs="Arial"/>
                <w:b/>
                <w:color w:val="000000" w:themeColor="text1"/>
                <w:sz w:val="24"/>
                <w:szCs w:val="24"/>
              </w:rPr>
            </w:pPr>
            <w:bookmarkStart w:id="0" w:name="Text35"/>
          </w:p>
          <w:p w:rsidR="00993EEA" w:rsidRPr="00993EEA" w:rsidRDefault="00993EEA" w:rsidP="00993EEA">
            <w:pPr>
              <w:rPr>
                <w:rFonts w:ascii="Arial" w:hAnsi="Arial" w:cs="Arial"/>
                <w:sz w:val="24"/>
                <w:szCs w:val="24"/>
              </w:rPr>
            </w:pPr>
            <w:r w:rsidRPr="00993EEA">
              <w:rPr>
                <w:rFonts w:ascii="Arial" w:hAnsi="Arial" w:cs="Arial"/>
                <w:sz w:val="24"/>
                <w:szCs w:val="24"/>
              </w:rPr>
              <w:t>Large print, Braille and alternative language versions of this document are available on request.</w:t>
            </w:r>
          </w:p>
          <w:bookmarkEnd w:id="0"/>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p>
        </w:tc>
      </w:tr>
      <w:tr w:rsidR="00993EEA" w:rsidRPr="00993EEA" w:rsidTr="00993EEA">
        <w:trPr>
          <w:trHeight w:val="2058"/>
        </w:trPr>
        <w:tc>
          <w:tcPr>
            <w:tcW w:w="2376"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r w:rsidRPr="00993EEA">
              <w:rPr>
                <w:rFonts w:ascii="Arial" w:hAnsi="Arial" w:cs="Arial"/>
                <w:b/>
                <w:color w:val="000000" w:themeColor="text1"/>
                <w:sz w:val="24"/>
                <w:szCs w:val="24"/>
              </w:rPr>
              <w:t>Contact details</w:t>
            </w:r>
          </w:p>
        </w:tc>
        <w:tc>
          <w:tcPr>
            <w:tcW w:w="6192" w:type="dxa"/>
            <w:shd w:val="clear" w:color="auto" w:fill="auto"/>
          </w:tcPr>
          <w:p w:rsidR="00993EEA" w:rsidRPr="00993EEA" w:rsidRDefault="00993EEA" w:rsidP="00993EEA">
            <w:pPr>
              <w:rPr>
                <w:rFonts w:ascii="Arial" w:hAnsi="Arial" w:cs="Arial"/>
                <w:color w:val="000000" w:themeColor="text1"/>
                <w:sz w:val="24"/>
                <w:szCs w:val="24"/>
              </w:rPr>
            </w:pPr>
          </w:p>
          <w:p w:rsidR="00993EEA" w:rsidRPr="00993EEA" w:rsidRDefault="00993EEA" w:rsidP="00993EEA">
            <w:pPr>
              <w:rPr>
                <w:rFonts w:ascii="Arial" w:hAnsi="Arial" w:cs="Arial"/>
                <w:color w:val="000000" w:themeColor="text1"/>
                <w:sz w:val="24"/>
                <w:szCs w:val="24"/>
              </w:rPr>
            </w:pPr>
            <w:r w:rsidRPr="00993EEA">
              <w:rPr>
                <w:rFonts w:ascii="Arial" w:hAnsi="Arial" w:cs="Arial"/>
                <w:color w:val="000000" w:themeColor="text1"/>
                <w:sz w:val="24"/>
                <w:szCs w:val="24"/>
              </w:rPr>
              <w:t>If you have any queries on this consultation, please email:</w:t>
            </w:r>
          </w:p>
          <w:p w:rsidR="00993EEA" w:rsidRPr="00993EEA" w:rsidRDefault="001C1BB2" w:rsidP="00993EEA">
            <w:pPr>
              <w:rPr>
                <w:rFonts w:ascii="Arial" w:hAnsi="Arial" w:cs="Arial"/>
                <w:color w:val="000000" w:themeColor="text1"/>
                <w:sz w:val="24"/>
                <w:szCs w:val="24"/>
              </w:rPr>
            </w:pPr>
            <w:hyperlink r:id="rId10" w:history="1">
              <w:r w:rsidR="00993EEA" w:rsidRPr="00993EEA">
                <w:rPr>
                  <w:rStyle w:val="Hyperlink"/>
                  <w:rFonts w:ascii="Arial" w:hAnsi="Arial" w:cs="Arial"/>
                  <w:sz w:val="24"/>
                  <w:szCs w:val="24"/>
                  <w:lang w:val="fr-FR"/>
                </w:rPr>
                <w:t>mentalhealthandvulnerablegroups@wales.gsi.gov.uk</w:t>
              </w:r>
            </w:hyperlink>
          </w:p>
        </w:tc>
      </w:tr>
      <w:tr w:rsidR="00993EEA" w:rsidRPr="00993EEA" w:rsidTr="00993EEA">
        <w:tc>
          <w:tcPr>
            <w:tcW w:w="2376"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rPr>
                <w:rFonts w:ascii="Arial" w:hAnsi="Arial" w:cs="Arial"/>
                <w:b/>
                <w:color w:val="000000" w:themeColor="text1"/>
                <w:sz w:val="24"/>
                <w:szCs w:val="24"/>
              </w:rPr>
            </w:pPr>
            <w:r w:rsidRPr="00993EEA">
              <w:rPr>
                <w:rFonts w:ascii="Arial" w:hAnsi="Arial" w:cs="Arial"/>
                <w:b/>
                <w:color w:val="000000" w:themeColor="text1"/>
                <w:sz w:val="24"/>
                <w:szCs w:val="24"/>
              </w:rPr>
              <w:t>Data protection</w:t>
            </w:r>
          </w:p>
          <w:p w:rsidR="00993EEA" w:rsidRPr="00993EEA" w:rsidRDefault="00993EEA" w:rsidP="00993EEA">
            <w:pPr>
              <w:rPr>
                <w:rFonts w:ascii="Arial" w:hAnsi="Arial" w:cs="Arial"/>
                <w:b/>
                <w:color w:val="000000" w:themeColor="text1"/>
                <w:sz w:val="24"/>
                <w:szCs w:val="24"/>
              </w:rPr>
            </w:pPr>
          </w:p>
        </w:tc>
        <w:tc>
          <w:tcPr>
            <w:tcW w:w="6192" w:type="dxa"/>
            <w:shd w:val="clear" w:color="auto" w:fill="auto"/>
          </w:tcPr>
          <w:p w:rsidR="00993EEA" w:rsidRPr="00993EEA" w:rsidRDefault="00993EEA" w:rsidP="00993EEA">
            <w:pPr>
              <w:rPr>
                <w:rFonts w:ascii="Arial" w:hAnsi="Arial" w:cs="Arial"/>
                <w:b/>
                <w:color w:val="000000" w:themeColor="text1"/>
                <w:sz w:val="24"/>
                <w:szCs w:val="24"/>
              </w:rPr>
            </w:pPr>
          </w:p>
          <w:p w:rsidR="00993EEA" w:rsidRPr="00993EEA" w:rsidRDefault="00993EEA" w:rsidP="00993EEA">
            <w:pPr>
              <w:spacing w:after="0" w:line="240" w:lineRule="auto"/>
              <w:jc w:val="both"/>
              <w:rPr>
                <w:rFonts w:ascii="Arial" w:hAnsi="Arial" w:cs="Arial"/>
                <w:color w:val="000000" w:themeColor="text1"/>
                <w:sz w:val="24"/>
                <w:szCs w:val="24"/>
              </w:rPr>
            </w:pPr>
            <w:r w:rsidRPr="00993EEA">
              <w:rPr>
                <w:rFonts w:ascii="Arial" w:hAnsi="Arial" w:cs="Arial"/>
                <w:color w:val="000000" w:themeColor="text1"/>
                <w:sz w:val="24"/>
                <w:szCs w:val="24"/>
              </w:rPr>
              <w:t>How the views and information you give us will be used</w:t>
            </w:r>
          </w:p>
          <w:p w:rsidR="00993EEA" w:rsidRPr="00993EEA" w:rsidRDefault="00993EEA" w:rsidP="00993EEA">
            <w:pPr>
              <w:spacing w:after="0" w:line="240" w:lineRule="auto"/>
              <w:jc w:val="both"/>
              <w:rPr>
                <w:rFonts w:ascii="Arial" w:hAnsi="Arial" w:cs="Arial"/>
                <w:color w:val="000000" w:themeColor="text1"/>
                <w:sz w:val="24"/>
                <w:szCs w:val="24"/>
              </w:rPr>
            </w:pPr>
          </w:p>
          <w:p w:rsidR="00993EEA" w:rsidRPr="00993EEA" w:rsidRDefault="00993EEA" w:rsidP="00993EEA">
            <w:pPr>
              <w:spacing w:after="0" w:line="240" w:lineRule="auto"/>
              <w:jc w:val="both"/>
              <w:rPr>
                <w:rFonts w:ascii="Arial" w:hAnsi="Arial" w:cs="Arial"/>
                <w:color w:val="000000" w:themeColor="text1"/>
                <w:sz w:val="24"/>
                <w:szCs w:val="24"/>
              </w:rPr>
            </w:pPr>
            <w:r w:rsidRPr="00993EEA">
              <w:rPr>
                <w:rFonts w:ascii="Arial" w:hAnsi="Arial" w:cs="Arial"/>
                <w:color w:val="000000" w:themeColor="text1"/>
                <w:sz w:val="24"/>
                <w:szCs w:val="24"/>
              </w:rPr>
              <w:t>Any response you send us will be seen in full by Welsh Government staff dealing with the issues which this consultation is about. It may also be seen by other Welsh Government staff to help them plan future consultations.</w:t>
            </w:r>
          </w:p>
          <w:p w:rsidR="00993EEA" w:rsidRPr="00993EEA" w:rsidRDefault="00993EEA" w:rsidP="00993EEA">
            <w:pPr>
              <w:spacing w:after="0" w:line="240" w:lineRule="auto"/>
              <w:jc w:val="both"/>
              <w:rPr>
                <w:rFonts w:ascii="Arial" w:hAnsi="Arial" w:cs="Arial"/>
                <w:color w:val="000000" w:themeColor="text1"/>
                <w:sz w:val="24"/>
                <w:szCs w:val="24"/>
              </w:rPr>
            </w:pPr>
          </w:p>
          <w:p w:rsidR="00993EEA" w:rsidRPr="00993EEA" w:rsidRDefault="00993EEA" w:rsidP="00993EEA">
            <w:pPr>
              <w:spacing w:after="0" w:line="240" w:lineRule="auto"/>
              <w:jc w:val="both"/>
              <w:rPr>
                <w:rFonts w:ascii="Arial" w:hAnsi="Arial" w:cs="Arial"/>
                <w:color w:val="000000" w:themeColor="text1"/>
                <w:sz w:val="24"/>
                <w:szCs w:val="24"/>
              </w:rPr>
            </w:pPr>
            <w:r w:rsidRPr="00993EEA">
              <w:rPr>
                <w:rFonts w:ascii="Arial" w:hAnsi="Arial" w:cs="Arial"/>
                <w:color w:val="000000" w:themeColor="text1"/>
                <w:sz w:val="24"/>
                <w:szCs w:val="24"/>
              </w:rPr>
              <w:t xml:space="preserve">The Welsh Government intends to publish a summary of the responses to this document. We may also publish responses in full. Normally, the name and address (or part of the address) of the person or organisation who sent the response are published with the response. This </w:t>
            </w:r>
            <w:r w:rsidRPr="00993EEA">
              <w:rPr>
                <w:rFonts w:ascii="Arial" w:hAnsi="Arial" w:cs="Arial"/>
                <w:color w:val="000000" w:themeColor="text1"/>
                <w:sz w:val="24"/>
                <w:szCs w:val="24"/>
              </w:rPr>
              <w:lastRenderedPageBreak/>
              <w:t>helps to show that the consultation was carried out properly. If you do not want your name or address published, please tell us this in writing when you send your response. We will then blank them out.</w:t>
            </w:r>
          </w:p>
          <w:p w:rsidR="00993EEA" w:rsidRPr="00993EEA" w:rsidRDefault="00993EEA" w:rsidP="00993EEA">
            <w:pPr>
              <w:spacing w:after="0" w:line="240" w:lineRule="auto"/>
              <w:jc w:val="both"/>
              <w:rPr>
                <w:rFonts w:ascii="Arial" w:hAnsi="Arial" w:cs="Arial"/>
                <w:color w:val="000000" w:themeColor="text1"/>
                <w:sz w:val="24"/>
                <w:szCs w:val="24"/>
              </w:rPr>
            </w:pPr>
          </w:p>
          <w:p w:rsidR="00993EEA" w:rsidRPr="00993EEA" w:rsidRDefault="00993EEA" w:rsidP="00993EEA">
            <w:pPr>
              <w:spacing w:after="0" w:line="240" w:lineRule="auto"/>
              <w:jc w:val="both"/>
              <w:rPr>
                <w:rFonts w:ascii="Arial" w:hAnsi="Arial" w:cs="Arial"/>
                <w:color w:val="000000" w:themeColor="text1"/>
                <w:sz w:val="24"/>
                <w:szCs w:val="24"/>
              </w:rPr>
            </w:pPr>
            <w:r w:rsidRPr="00993EEA">
              <w:rPr>
                <w:rFonts w:ascii="Arial" w:hAnsi="Arial" w:cs="Arial"/>
                <w:color w:val="000000" w:themeColor="text1"/>
                <w:sz w:val="24"/>
                <w:szCs w:val="24"/>
              </w:rPr>
              <w:t>Names or addresses we blank out might still get published later, though we do not think this would happen very often. The Freedom of Information Act 2000 and the Environmental Information Regulations 2004 allow the public to ask to see information held by many public bodies, including the Welsh Government. This includes information which has not been published.  However, the law also allows us to withhold information in some circumstances. If anyone asks to see information we have withheld, we will have to decide whether to release it or not. If someone has asked for their name and address not to be published, that is an important fact we would take into account. However, there might sometimes be important reasons why we would have to reveal someone’s name and address, even though they have asked for them not to be published. We would get in touch with the person and ask their views before we finally decided to reveal the information.</w:t>
            </w:r>
          </w:p>
          <w:p w:rsidR="00993EEA" w:rsidRPr="00993EEA" w:rsidRDefault="00993EEA" w:rsidP="00993EEA">
            <w:pPr>
              <w:rPr>
                <w:rFonts w:ascii="Arial" w:hAnsi="Arial" w:cs="Arial"/>
                <w:b/>
                <w:color w:val="000000" w:themeColor="text1"/>
                <w:sz w:val="24"/>
                <w:szCs w:val="24"/>
              </w:rPr>
            </w:pPr>
          </w:p>
        </w:tc>
      </w:tr>
    </w:tbl>
    <w:p w:rsidR="00993EEA" w:rsidRDefault="00993EEA" w:rsidP="00A8044A">
      <w:pPr>
        <w:rPr>
          <w:rFonts w:ascii="Arial" w:hAnsi="Arial" w:cs="Arial"/>
          <w:b/>
          <w:color w:val="000000" w:themeColor="text1"/>
          <w:sz w:val="24"/>
          <w:szCs w:val="24"/>
        </w:rPr>
      </w:pPr>
    </w:p>
    <w:tbl>
      <w:tblPr>
        <w:tblW w:w="8472" w:type="dxa"/>
        <w:tblLook w:val="01E0" w:firstRow="1" w:lastRow="1" w:firstColumn="1" w:lastColumn="1" w:noHBand="0" w:noVBand="0"/>
      </w:tblPr>
      <w:tblGrid>
        <w:gridCol w:w="7668"/>
        <w:gridCol w:w="804"/>
      </w:tblGrid>
      <w:tr w:rsidR="00A64824" w:rsidRPr="006C5DC4" w:rsidTr="00E76868">
        <w:trPr>
          <w:trHeight w:val="894"/>
        </w:trPr>
        <w:tc>
          <w:tcPr>
            <w:tcW w:w="7668" w:type="dxa"/>
          </w:tcPr>
          <w:p w:rsidR="00A64824" w:rsidRPr="006C5DC4" w:rsidRDefault="00A64824" w:rsidP="00E76868">
            <w:pPr>
              <w:rPr>
                <w:rFonts w:ascii="Arial" w:hAnsi="Arial" w:cs="Arial"/>
                <w:b/>
                <w:color w:val="000000" w:themeColor="text1"/>
                <w:sz w:val="24"/>
                <w:szCs w:val="24"/>
              </w:rPr>
            </w:pPr>
            <w:r w:rsidRPr="006C5DC4">
              <w:rPr>
                <w:rFonts w:ascii="Arial" w:hAnsi="Arial" w:cs="Arial"/>
                <w:color w:val="000000" w:themeColor="text1"/>
                <w:sz w:val="24"/>
                <w:szCs w:val="24"/>
              </w:rPr>
              <w:t xml:space="preserve">Responses to consultations may be made public – on the internet or in a report.  </w:t>
            </w:r>
          </w:p>
          <w:p w:rsidR="00A64824" w:rsidRPr="006C5DC4" w:rsidRDefault="00A64824" w:rsidP="00E76868">
            <w:pPr>
              <w:rPr>
                <w:rFonts w:ascii="Arial" w:hAnsi="Arial" w:cs="Arial"/>
                <w:color w:val="000000" w:themeColor="text1"/>
                <w:sz w:val="24"/>
                <w:szCs w:val="24"/>
              </w:rPr>
            </w:pPr>
            <w:r w:rsidRPr="006C5DC4">
              <w:rPr>
                <w:rFonts w:ascii="Arial" w:hAnsi="Arial" w:cs="Arial"/>
                <w:color w:val="000000" w:themeColor="text1"/>
                <w:sz w:val="24"/>
                <w:szCs w:val="24"/>
              </w:rPr>
              <w:t xml:space="preserve">If you would prefer your response to be kept confidential, please tick here: </w:t>
            </w:r>
          </w:p>
        </w:tc>
        <w:tc>
          <w:tcPr>
            <w:tcW w:w="804" w:type="dxa"/>
          </w:tcPr>
          <w:p w:rsidR="00A64824" w:rsidRPr="006C5DC4" w:rsidRDefault="00A64824" w:rsidP="00E76868">
            <w:pPr>
              <w:rPr>
                <w:rFonts w:ascii="Arial" w:hAnsi="Arial" w:cs="Arial"/>
                <w:color w:val="000000" w:themeColor="text1"/>
                <w:sz w:val="24"/>
                <w:szCs w:val="24"/>
              </w:rPr>
            </w:pPr>
            <w:r w:rsidRPr="006C5DC4">
              <w:rPr>
                <w:rFonts w:ascii="Arial" w:hAnsi="Arial" w:cs="Arial"/>
                <w:noProof/>
                <w:color w:val="000000" w:themeColor="text1"/>
                <w:sz w:val="24"/>
                <w:szCs w:val="24"/>
                <w:lang w:eastAsia="en-GB"/>
              </w:rPr>
              <mc:AlternateContent>
                <mc:Choice Requires="wps">
                  <w:drawing>
                    <wp:anchor distT="0" distB="0" distL="114300" distR="114300" simplePos="0" relativeHeight="251659264" behindDoc="0" locked="0" layoutInCell="1" allowOverlap="1" wp14:anchorId="4B910C3A" wp14:editId="168EE377">
                      <wp:simplePos x="0" y="0"/>
                      <wp:positionH relativeFrom="column">
                        <wp:posOffset>-15240</wp:posOffset>
                      </wp:positionH>
                      <wp:positionV relativeFrom="paragraph">
                        <wp:posOffset>209550</wp:posOffset>
                      </wp:positionV>
                      <wp:extent cx="342900" cy="600075"/>
                      <wp:effectExtent l="0" t="0" r="19050" b="28575"/>
                      <wp:wrapThrough wrapText="bothSides">
                        <wp:wrapPolygon edited="0">
                          <wp:start x="0" y="0"/>
                          <wp:lineTo x="0" y="21943"/>
                          <wp:lineTo x="21600" y="21943"/>
                          <wp:lineTo x="21600" y="0"/>
                          <wp:lineTo x="0" y="0"/>
                        </wp:wrapPolygon>
                      </wp:wrapThrough>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600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1.2pt;margin-top:16.5pt;width:27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">
                      <w10:wrap type="through"/>
                    </v:roundrect>
                  </w:pict>
                </mc:Fallback>
              </mc:AlternateContent>
            </w:r>
          </w:p>
        </w:tc>
      </w:tr>
    </w:tbl>
    <w:p w:rsidR="00993EEA" w:rsidRDefault="00993EEA">
      <w:pPr>
        <w:rPr>
          <w:rFonts w:ascii="Arial" w:hAnsi="Arial" w:cs="Arial"/>
          <w:b/>
          <w:color w:val="000000" w:themeColor="text1"/>
          <w:sz w:val="24"/>
          <w:szCs w:val="24"/>
        </w:rPr>
      </w:pPr>
      <w:r>
        <w:rPr>
          <w:rFonts w:ascii="Arial" w:hAnsi="Arial" w:cs="Arial"/>
          <w:b/>
          <w:color w:val="000000" w:themeColor="text1"/>
          <w:sz w:val="24"/>
          <w:szCs w:val="24"/>
        </w:rPr>
        <w:br w:type="page"/>
      </w:r>
    </w:p>
    <w:p w:rsidR="00A8044A" w:rsidRPr="00993EEA" w:rsidRDefault="00A8044A" w:rsidP="00A8044A">
      <w:pPr>
        <w:numPr>
          <w:ilvl w:val="0"/>
          <w:numId w:val="1"/>
        </w:numPr>
        <w:rPr>
          <w:rFonts w:ascii="Arial" w:hAnsi="Arial" w:cs="Arial"/>
          <w:b/>
          <w:color w:val="000000" w:themeColor="text1"/>
          <w:sz w:val="24"/>
          <w:szCs w:val="24"/>
        </w:rPr>
      </w:pPr>
      <w:r w:rsidRPr="006C5DC4">
        <w:rPr>
          <w:rFonts w:ascii="Arial" w:hAnsi="Arial" w:cs="Arial"/>
          <w:b/>
          <w:color w:val="000000" w:themeColor="text1"/>
          <w:sz w:val="24"/>
          <w:szCs w:val="24"/>
        </w:rPr>
        <w:lastRenderedPageBreak/>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012"/>
      </w:tblGrid>
      <w:tr w:rsidR="006C5DC4" w:rsidRPr="006C5DC4" w:rsidTr="003E70B9">
        <w:tc>
          <w:tcPr>
            <w:tcW w:w="3510" w:type="dxa"/>
            <w:shd w:val="clear" w:color="auto" w:fill="auto"/>
          </w:tcPr>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Your name:</w:t>
            </w:r>
          </w:p>
          <w:p w:rsidR="00A8044A" w:rsidRPr="006C5DC4" w:rsidRDefault="00A8044A" w:rsidP="00A8044A">
            <w:pPr>
              <w:rPr>
                <w:rFonts w:ascii="Arial" w:hAnsi="Arial" w:cs="Arial"/>
                <w:color w:val="000000" w:themeColor="text1"/>
                <w:sz w:val="24"/>
                <w:szCs w:val="24"/>
              </w:rPr>
            </w:pPr>
          </w:p>
        </w:tc>
        <w:tc>
          <w:tcPr>
            <w:tcW w:w="5012" w:type="dxa"/>
            <w:shd w:val="clear" w:color="auto" w:fill="auto"/>
          </w:tcPr>
          <w:p w:rsidR="00A8044A" w:rsidRPr="000E1D57" w:rsidRDefault="000E1D57" w:rsidP="00A8044A">
            <w:pPr>
              <w:rPr>
                <w:rFonts w:ascii="Arial" w:hAnsi="Arial" w:cs="Arial"/>
                <w:color w:val="000000" w:themeColor="text1"/>
                <w:sz w:val="24"/>
                <w:szCs w:val="24"/>
              </w:rPr>
            </w:pPr>
            <w:r w:rsidRPr="000E1D57">
              <w:rPr>
                <w:rFonts w:ascii="Arial" w:hAnsi="Arial" w:cs="Arial"/>
                <w:color w:val="000000" w:themeColor="text1"/>
                <w:sz w:val="24"/>
                <w:szCs w:val="24"/>
              </w:rPr>
              <w:t>Carly Dix</w:t>
            </w:r>
          </w:p>
        </w:tc>
      </w:tr>
      <w:tr w:rsidR="006C5DC4" w:rsidRPr="006C5DC4" w:rsidTr="003E70B9">
        <w:tc>
          <w:tcPr>
            <w:tcW w:w="3510" w:type="dxa"/>
            <w:shd w:val="clear" w:color="auto" w:fill="auto"/>
          </w:tcPr>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Organisation (if applicable):</w:t>
            </w: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tc>
        <w:tc>
          <w:tcPr>
            <w:tcW w:w="5012" w:type="dxa"/>
            <w:shd w:val="clear" w:color="auto" w:fill="auto"/>
          </w:tcPr>
          <w:p w:rsidR="00A8044A" w:rsidRPr="000E1D57" w:rsidRDefault="000E1D57" w:rsidP="00A8044A">
            <w:pPr>
              <w:rPr>
                <w:rFonts w:ascii="Arial" w:hAnsi="Arial" w:cs="Arial"/>
                <w:color w:val="000000" w:themeColor="text1"/>
                <w:sz w:val="24"/>
                <w:szCs w:val="24"/>
              </w:rPr>
            </w:pPr>
            <w:r w:rsidRPr="000E1D57">
              <w:rPr>
                <w:rFonts w:ascii="Arial" w:hAnsi="Arial" w:cs="Arial"/>
                <w:color w:val="000000" w:themeColor="text1"/>
                <w:sz w:val="24"/>
                <w:szCs w:val="24"/>
              </w:rPr>
              <w:t>Community Housing Cymru</w:t>
            </w:r>
          </w:p>
        </w:tc>
      </w:tr>
      <w:tr w:rsidR="006C5DC4" w:rsidRPr="006C5DC4" w:rsidTr="003E70B9">
        <w:tc>
          <w:tcPr>
            <w:tcW w:w="3510" w:type="dxa"/>
            <w:shd w:val="clear" w:color="auto" w:fill="auto"/>
          </w:tcPr>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Email</w:t>
            </w:r>
          </w:p>
          <w:p w:rsidR="00A8044A" w:rsidRPr="006C5DC4" w:rsidRDefault="00A8044A" w:rsidP="00A8044A">
            <w:pPr>
              <w:rPr>
                <w:rFonts w:ascii="Arial" w:hAnsi="Arial" w:cs="Arial"/>
                <w:color w:val="000000" w:themeColor="text1"/>
                <w:sz w:val="24"/>
                <w:szCs w:val="24"/>
              </w:rPr>
            </w:pPr>
          </w:p>
        </w:tc>
        <w:tc>
          <w:tcPr>
            <w:tcW w:w="5012" w:type="dxa"/>
            <w:shd w:val="clear" w:color="auto" w:fill="auto"/>
          </w:tcPr>
          <w:p w:rsidR="00A8044A" w:rsidRDefault="001C1BB2" w:rsidP="00A8044A">
            <w:pPr>
              <w:rPr>
                <w:rFonts w:ascii="Arial" w:hAnsi="Arial" w:cs="Arial"/>
                <w:color w:val="000000" w:themeColor="text1"/>
                <w:sz w:val="24"/>
                <w:szCs w:val="24"/>
              </w:rPr>
            </w:pPr>
            <w:hyperlink r:id="rId11" w:history="1">
              <w:r w:rsidR="000E1D57" w:rsidRPr="004B65DD">
                <w:rPr>
                  <w:rStyle w:val="Hyperlink"/>
                  <w:rFonts w:ascii="Arial" w:hAnsi="Arial" w:cs="Arial"/>
                  <w:sz w:val="24"/>
                  <w:szCs w:val="24"/>
                </w:rPr>
                <w:t>carly-dix@chcymru.org.uk</w:t>
              </w:r>
            </w:hyperlink>
          </w:p>
          <w:p w:rsidR="000E1D57" w:rsidRPr="000E1D57" w:rsidRDefault="000E1D57" w:rsidP="00A8044A">
            <w:pPr>
              <w:rPr>
                <w:rFonts w:ascii="Arial" w:hAnsi="Arial" w:cs="Arial"/>
                <w:color w:val="000000" w:themeColor="text1"/>
                <w:sz w:val="24"/>
                <w:szCs w:val="24"/>
              </w:rPr>
            </w:pPr>
          </w:p>
        </w:tc>
      </w:tr>
      <w:tr w:rsidR="006C5DC4" w:rsidRPr="006C5DC4" w:rsidTr="003E70B9">
        <w:tc>
          <w:tcPr>
            <w:tcW w:w="3510" w:type="dxa"/>
            <w:shd w:val="clear" w:color="auto" w:fill="auto"/>
          </w:tcPr>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Contact telephone number</w:t>
            </w:r>
          </w:p>
          <w:p w:rsidR="00A8044A" w:rsidRPr="006C5DC4" w:rsidRDefault="00A8044A" w:rsidP="00A8044A">
            <w:pPr>
              <w:rPr>
                <w:rFonts w:ascii="Arial" w:hAnsi="Arial" w:cs="Arial"/>
                <w:color w:val="000000" w:themeColor="text1"/>
                <w:sz w:val="24"/>
                <w:szCs w:val="24"/>
              </w:rPr>
            </w:pPr>
          </w:p>
        </w:tc>
        <w:tc>
          <w:tcPr>
            <w:tcW w:w="5012" w:type="dxa"/>
            <w:shd w:val="clear" w:color="auto" w:fill="auto"/>
          </w:tcPr>
          <w:p w:rsidR="00A8044A" w:rsidRPr="000E1D57" w:rsidRDefault="000E1D57" w:rsidP="00A8044A">
            <w:pPr>
              <w:rPr>
                <w:rFonts w:ascii="Arial" w:hAnsi="Arial" w:cs="Arial"/>
                <w:color w:val="000000" w:themeColor="text1"/>
                <w:sz w:val="24"/>
                <w:szCs w:val="24"/>
              </w:rPr>
            </w:pPr>
            <w:r w:rsidRPr="000E1D57">
              <w:rPr>
                <w:rFonts w:ascii="Arial" w:hAnsi="Arial" w:cs="Arial"/>
                <w:color w:val="000000" w:themeColor="text1"/>
                <w:sz w:val="24"/>
                <w:szCs w:val="24"/>
              </w:rPr>
              <w:t>02920 674825</w:t>
            </w:r>
          </w:p>
        </w:tc>
      </w:tr>
      <w:tr w:rsidR="006C5DC4" w:rsidRPr="006C5DC4" w:rsidTr="00A8044A">
        <w:trPr>
          <w:trHeight w:val="2119"/>
        </w:trPr>
        <w:tc>
          <w:tcPr>
            <w:tcW w:w="3510" w:type="dxa"/>
            <w:shd w:val="clear" w:color="auto" w:fill="auto"/>
          </w:tcPr>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Your address</w:t>
            </w: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tc>
        <w:tc>
          <w:tcPr>
            <w:tcW w:w="5012" w:type="dxa"/>
            <w:shd w:val="clear" w:color="auto" w:fill="auto"/>
          </w:tcPr>
          <w:p w:rsidR="000E1D57" w:rsidRDefault="000E1D57" w:rsidP="000E1D57">
            <w:pPr>
              <w:pStyle w:val="NoSpacing"/>
              <w:rPr>
                <w:rFonts w:ascii="Arial" w:hAnsi="Arial" w:cs="Arial"/>
                <w:sz w:val="24"/>
                <w:szCs w:val="24"/>
              </w:rPr>
            </w:pPr>
            <w:r w:rsidRPr="000E1D57">
              <w:rPr>
                <w:rFonts w:ascii="Arial" w:hAnsi="Arial" w:cs="Arial"/>
                <w:sz w:val="24"/>
                <w:szCs w:val="24"/>
              </w:rPr>
              <w:t>Community Housing Cymru Group</w:t>
            </w:r>
          </w:p>
          <w:p w:rsidR="000E1D57" w:rsidRPr="000E1D57" w:rsidRDefault="000E1D57" w:rsidP="000E1D57">
            <w:pPr>
              <w:pStyle w:val="NoSpacing"/>
              <w:rPr>
                <w:rFonts w:ascii="Arial" w:hAnsi="Arial" w:cs="Arial"/>
                <w:sz w:val="24"/>
                <w:szCs w:val="24"/>
              </w:rPr>
            </w:pPr>
            <w:r w:rsidRPr="000E1D57">
              <w:rPr>
                <w:rFonts w:ascii="Arial" w:hAnsi="Arial" w:cs="Arial"/>
                <w:sz w:val="24"/>
                <w:szCs w:val="24"/>
              </w:rPr>
              <w:t>2 Ocean Way</w:t>
            </w:r>
          </w:p>
          <w:p w:rsidR="000E1D57" w:rsidRPr="000E1D57" w:rsidRDefault="000E1D57" w:rsidP="000E1D57">
            <w:pPr>
              <w:pStyle w:val="NoSpacing"/>
              <w:rPr>
                <w:rFonts w:ascii="Arial" w:hAnsi="Arial" w:cs="Arial"/>
                <w:sz w:val="24"/>
                <w:szCs w:val="24"/>
              </w:rPr>
            </w:pPr>
            <w:r w:rsidRPr="000E1D57">
              <w:rPr>
                <w:rFonts w:ascii="Arial" w:hAnsi="Arial" w:cs="Arial"/>
                <w:sz w:val="24"/>
                <w:szCs w:val="24"/>
              </w:rPr>
              <w:t>Cardiff</w:t>
            </w:r>
          </w:p>
          <w:p w:rsidR="00A8044A" w:rsidRPr="000E1D57" w:rsidRDefault="000E1D57" w:rsidP="000E1D57">
            <w:pPr>
              <w:pStyle w:val="NoSpacing"/>
            </w:pPr>
            <w:r w:rsidRPr="000E1D57">
              <w:rPr>
                <w:rFonts w:ascii="Arial" w:hAnsi="Arial" w:cs="Arial"/>
                <w:sz w:val="24"/>
                <w:szCs w:val="24"/>
              </w:rPr>
              <w:t>CF24 5TG</w:t>
            </w:r>
            <w:r w:rsidRPr="000E1D57">
              <w:t xml:space="preserve">   </w:t>
            </w:r>
          </w:p>
        </w:tc>
      </w:tr>
    </w:tbl>
    <w:p w:rsidR="00A8044A" w:rsidRPr="006C5DC4" w:rsidRDefault="00A8044A" w:rsidP="00A8044A">
      <w:pPr>
        <w:rPr>
          <w:rFonts w:ascii="Arial" w:hAnsi="Arial" w:cs="Arial"/>
          <w:b/>
          <w:color w:val="000000" w:themeColor="text1"/>
          <w:sz w:val="24"/>
          <w:szCs w:val="24"/>
        </w:rPr>
      </w:pPr>
    </w:p>
    <w:p w:rsidR="00A8044A" w:rsidRPr="006C5DC4" w:rsidRDefault="00A8044A" w:rsidP="00A8044A">
      <w:pPr>
        <w:numPr>
          <w:ilvl w:val="0"/>
          <w:numId w:val="1"/>
        </w:numPr>
        <w:rPr>
          <w:rFonts w:ascii="Arial" w:hAnsi="Arial" w:cs="Arial"/>
          <w:b/>
          <w:color w:val="000000" w:themeColor="text1"/>
          <w:sz w:val="24"/>
          <w:szCs w:val="24"/>
        </w:rPr>
      </w:pPr>
      <w:r w:rsidRPr="006C5DC4">
        <w:rPr>
          <w:rFonts w:ascii="Arial" w:hAnsi="Arial" w:cs="Arial"/>
          <w:b/>
          <w:color w:val="000000" w:themeColor="text1"/>
          <w:sz w:val="24"/>
          <w:szCs w:val="24"/>
        </w:rPr>
        <w:t xml:space="preserve">Are you responding as an individual or on behalf of an organisation? </w:t>
      </w:r>
    </w:p>
    <w:p w:rsidR="00A8044A" w:rsidRPr="006C5DC4" w:rsidRDefault="00A8044A" w:rsidP="00A8044A">
      <w:pPr>
        <w:rPr>
          <w:rFonts w:ascii="Arial" w:hAnsi="Arial" w:cs="Arial"/>
          <w:color w:val="000000" w:themeColor="text1"/>
          <w:sz w:val="24"/>
          <w:szCs w:val="24"/>
        </w:rPr>
      </w:pPr>
      <w:r w:rsidRPr="006C5DC4">
        <w:rPr>
          <w:rFonts w:ascii="Arial" w:hAnsi="Arial" w:cs="Arial"/>
          <w:color w:val="000000" w:themeColor="text1"/>
          <w:sz w:val="24"/>
          <w:szCs w:val="24"/>
        </w:rPr>
        <w:t>Please tick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6429"/>
      </w:tblGrid>
      <w:tr w:rsidR="006C5DC4" w:rsidRPr="006C5DC4" w:rsidTr="003E70B9">
        <w:tc>
          <w:tcPr>
            <w:tcW w:w="2093" w:type="dxa"/>
          </w:tcPr>
          <w:p w:rsidR="00A8044A" w:rsidRPr="006C5DC4" w:rsidRDefault="00A8044A" w:rsidP="00A8044A">
            <w:pPr>
              <w:rPr>
                <w:rFonts w:ascii="Arial" w:hAnsi="Arial" w:cs="Arial"/>
                <w:b/>
                <w:color w:val="000000" w:themeColor="text1"/>
                <w:sz w:val="24"/>
                <w:szCs w:val="24"/>
              </w:rPr>
            </w:pPr>
            <w:r w:rsidRPr="006C5DC4">
              <w:rPr>
                <w:rFonts w:ascii="Arial" w:hAnsi="Arial" w:cs="Arial"/>
                <w:b/>
                <w:color w:val="000000" w:themeColor="text1"/>
                <w:sz w:val="24"/>
                <w:szCs w:val="24"/>
              </w:rPr>
              <w:t xml:space="preserve">Individual </w:t>
            </w:r>
          </w:p>
        </w:tc>
        <w:tc>
          <w:tcPr>
            <w:tcW w:w="6429" w:type="dxa"/>
          </w:tcPr>
          <w:p w:rsidR="00A8044A" w:rsidRPr="006C5DC4" w:rsidRDefault="00A8044A" w:rsidP="00A8044A">
            <w:pPr>
              <w:rPr>
                <w:rFonts w:ascii="Arial" w:hAnsi="Arial" w:cs="Arial"/>
                <w:color w:val="000000" w:themeColor="text1"/>
                <w:sz w:val="24"/>
                <w:szCs w:val="24"/>
              </w:rPr>
            </w:pPr>
            <w:r w:rsidRPr="006C5DC4">
              <w:rPr>
                <w:rFonts w:ascii="Arial" w:hAnsi="Arial" w:cs="Arial"/>
                <w:b/>
                <w:color w:val="000000" w:themeColor="text1"/>
                <w:sz w:val="24"/>
                <w:szCs w:val="24"/>
              </w:rPr>
              <w:t>On behalf of an organisation</w:t>
            </w:r>
            <w:r w:rsidRPr="006C5DC4">
              <w:rPr>
                <w:rFonts w:ascii="Arial" w:hAnsi="Arial" w:cs="Arial"/>
                <w:color w:val="000000" w:themeColor="text1"/>
                <w:sz w:val="24"/>
                <w:szCs w:val="24"/>
              </w:rPr>
              <w:t xml:space="preserve"> (please tell us which organisation)</w:t>
            </w:r>
          </w:p>
        </w:tc>
      </w:tr>
      <w:tr w:rsidR="006C5DC4" w:rsidRPr="006C5DC4" w:rsidTr="003E70B9">
        <w:tc>
          <w:tcPr>
            <w:tcW w:w="2093" w:type="dxa"/>
          </w:tcPr>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tc>
        <w:tc>
          <w:tcPr>
            <w:tcW w:w="6429" w:type="dxa"/>
          </w:tcPr>
          <w:p w:rsidR="00A8044A" w:rsidRPr="006C5DC4" w:rsidRDefault="000E1D57" w:rsidP="00A8044A">
            <w:pPr>
              <w:rPr>
                <w:rFonts w:ascii="Arial" w:hAnsi="Arial" w:cs="Arial"/>
                <w:color w:val="000000" w:themeColor="text1"/>
                <w:sz w:val="24"/>
                <w:szCs w:val="24"/>
              </w:rPr>
            </w:pPr>
            <w:r w:rsidRPr="000E1D57">
              <w:rPr>
                <w:rFonts w:ascii="Arial" w:hAnsi="Arial" w:cs="Arial"/>
                <w:color w:val="000000" w:themeColor="text1"/>
                <w:sz w:val="24"/>
                <w:szCs w:val="24"/>
              </w:rPr>
              <w:t>Community Housing Cymru</w:t>
            </w:r>
          </w:p>
        </w:tc>
      </w:tr>
    </w:tbl>
    <w:p w:rsidR="00D33078" w:rsidRDefault="00D33078" w:rsidP="000E1D57">
      <w:pPr>
        <w:spacing w:after="0" w:line="240" w:lineRule="auto"/>
        <w:rPr>
          <w:rFonts w:ascii="Arial" w:eastAsia="Times New Roman" w:hAnsi="Arial" w:cs="Arial"/>
          <w:b/>
          <w:color w:val="000000" w:themeColor="text1"/>
          <w:sz w:val="24"/>
          <w:szCs w:val="24"/>
          <w:lang w:eastAsia="en-GB"/>
        </w:rPr>
      </w:pPr>
    </w:p>
    <w:p w:rsidR="00D33078" w:rsidRDefault="00D33078" w:rsidP="000E1D57">
      <w:pPr>
        <w:spacing w:after="0" w:line="240" w:lineRule="auto"/>
        <w:rPr>
          <w:rFonts w:ascii="Arial" w:eastAsia="Times New Roman" w:hAnsi="Arial" w:cs="Arial"/>
          <w:b/>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b/>
          <w:color w:val="000000" w:themeColor="text1"/>
          <w:sz w:val="24"/>
          <w:szCs w:val="24"/>
          <w:lang w:eastAsia="en-GB"/>
        </w:rPr>
      </w:pPr>
      <w:r w:rsidRPr="000E1D57">
        <w:rPr>
          <w:rFonts w:ascii="Arial" w:eastAsia="Times New Roman" w:hAnsi="Arial" w:cs="Arial"/>
          <w:b/>
          <w:color w:val="000000" w:themeColor="text1"/>
          <w:sz w:val="24"/>
          <w:szCs w:val="24"/>
          <w:lang w:eastAsia="en-GB"/>
        </w:rPr>
        <w:t>About Us</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 xml:space="preserve">The Community Housing Cymru Group (CHC Group) is the representative body for housing associations and community </w:t>
      </w:r>
      <w:proofErr w:type="spellStart"/>
      <w:r w:rsidRPr="000E1D57">
        <w:rPr>
          <w:rFonts w:ascii="Arial" w:eastAsia="Times New Roman" w:hAnsi="Arial" w:cs="Arial"/>
          <w:color w:val="000000" w:themeColor="text1"/>
          <w:sz w:val="24"/>
          <w:szCs w:val="24"/>
          <w:lang w:eastAsia="en-GB"/>
        </w:rPr>
        <w:t>mutuals</w:t>
      </w:r>
      <w:proofErr w:type="spellEnd"/>
      <w:r w:rsidRPr="000E1D57">
        <w:rPr>
          <w:rFonts w:ascii="Arial" w:eastAsia="Times New Roman" w:hAnsi="Arial" w:cs="Arial"/>
          <w:color w:val="000000" w:themeColor="text1"/>
          <w:sz w:val="24"/>
          <w:szCs w:val="24"/>
          <w:lang w:eastAsia="en-GB"/>
        </w:rPr>
        <w:t xml:space="preserve"> in Wales, which are all not-for profit organisations. Our members provide over 158,000 homes and related housing services across Wales. In 2014/15, our members directly employed 8,800 people and spent over £2bn (directly and indirectly) in the economy, with 79% of this spend retained in Wales. Our members work closely with local government, third sector organisations and the Welsh Government to provide a range of services in communities across Wales.</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b/>
          <w:color w:val="000000" w:themeColor="text1"/>
          <w:sz w:val="24"/>
          <w:szCs w:val="24"/>
          <w:lang w:eastAsia="en-GB"/>
        </w:rPr>
      </w:pPr>
      <w:r w:rsidRPr="000E1D57">
        <w:rPr>
          <w:rFonts w:ascii="Arial" w:eastAsia="Times New Roman" w:hAnsi="Arial" w:cs="Arial"/>
          <w:b/>
          <w:color w:val="000000" w:themeColor="text1"/>
          <w:sz w:val="24"/>
          <w:szCs w:val="24"/>
          <w:lang w:eastAsia="en-GB"/>
        </w:rPr>
        <w:lastRenderedPageBreak/>
        <w:t>Our objectives are to:</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 xml:space="preserve">Be the leading voice of the social housing sector. </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Promote the social housing sector in Wales.</w:t>
      </w:r>
    </w:p>
    <w:p w:rsidR="000E1D57" w:rsidRPr="000E1D57" w:rsidRDefault="000E1D57" w:rsidP="000E1D57">
      <w:pPr>
        <w:spacing w:after="0" w:line="240" w:lineRule="auto"/>
        <w:ind w:left="720" w:hanging="720"/>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 xml:space="preserve">Promote the relief of financial hardship through the sector's provision of low cost social housing. </w:t>
      </w:r>
    </w:p>
    <w:p w:rsidR="000E1D57" w:rsidRPr="000E1D57" w:rsidRDefault="000E1D57" w:rsidP="000E1D57">
      <w:pPr>
        <w:spacing w:after="0" w:line="240" w:lineRule="auto"/>
        <w:ind w:left="720" w:hanging="720"/>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 xml:space="preserve">Provide services, education, training, information, advice and support to members.  </w:t>
      </w:r>
    </w:p>
    <w:p w:rsidR="000E1D57" w:rsidRPr="000E1D57" w:rsidRDefault="000E1D57" w:rsidP="000E1D57">
      <w:pPr>
        <w:spacing w:after="0" w:line="240" w:lineRule="auto"/>
        <w:ind w:left="720" w:hanging="720"/>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 xml:space="preserve">Encourage and facilitate the provision, construction, improvement and management of low cost social housing by housing associations in Wales. </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b/>
          <w:color w:val="000000" w:themeColor="text1"/>
          <w:sz w:val="24"/>
          <w:szCs w:val="24"/>
          <w:lang w:eastAsia="en-GB"/>
        </w:rPr>
      </w:pPr>
      <w:r w:rsidRPr="000E1D57">
        <w:rPr>
          <w:rFonts w:ascii="Arial" w:eastAsia="Times New Roman" w:hAnsi="Arial" w:cs="Arial"/>
          <w:b/>
          <w:color w:val="000000" w:themeColor="text1"/>
          <w:sz w:val="24"/>
          <w:szCs w:val="24"/>
          <w:lang w:eastAsia="en-GB"/>
        </w:rPr>
        <w:t>Our vision is to be:</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A dynamic, action-based advocate for the not-for-profit housing sector.</w:t>
      </w:r>
    </w:p>
    <w:p w:rsidR="000E1D57" w:rsidRPr="000E1D57" w:rsidRDefault="000E1D57" w:rsidP="000E1D57">
      <w:pPr>
        <w:spacing w:after="0" w:line="240" w:lineRule="auto"/>
        <w:ind w:left="720" w:hanging="720"/>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A ‘member centred’ support provider, adding value to our members’ activities by delivering the services and advice that they need in order to provide social housing, regeneration and care services.</w:t>
      </w:r>
    </w:p>
    <w:p w:rsidR="000E1D57" w:rsidRPr="000E1D57" w:rsidRDefault="000E1D57" w:rsidP="000E1D57">
      <w:pPr>
        <w:spacing w:after="0" w:line="240" w:lineRule="auto"/>
        <w:rPr>
          <w:rFonts w:ascii="Arial" w:eastAsia="Times New Roman" w:hAnsi="Arial" w:cs="Arial"/>
          <w:color w:val="000000" w:themeColor="text1"/>
          <w:sz w:val="24"/>
          <w:szCs w:val="24"/>
          <w:lang w:eastAsia="en-GB"/>
        </w:rPr>
      </w:pPr>
      <w:r w:rsidRPr="000E1D57">
        <w:rPr>
          <w:rFonts w:ascii="Arial" w:eastAsia="Times New Roman" w:hAnsi="Arial" w:cs="Arial"/>
          <w:color w:val="000000" w:themeColor="text1"/>
          <w:sz w:val="24"/>
          <w:szCs w:val="24"/>
          <w:lang w:eastAsia="en-GB"/>
        </w:rPr>
        <w:t>•</w:t>
      </w:r>
      <w:r w:rsidRPr="000E1D57">
        <w:rPr>
          <w:rFonts w:ascii="Arial" w:eastAsia="Times New Roman" w:hAnsi="Arial" w:cs="Arial"/>
          <w:color w:val="000000" w:themeColor="text1"/>
          <w:sz w:val="24"/>
          <w:szCs w:val="24"/>
          <w:lang w:eastAsia="en-GB"/>
        </w:rPr>
        <w:tab/>
        <w:t>A knowledge-based social enterprise.</w:t>
      </w:r>
    </w:p>
    <w:p w:rsidR="00A8044A" w:rsidRPr="006C5DC4" w:rsidRDefault="00A8044A" w:rsidP="00A8044A">
      <w:pPr>
        <w:rPr>
          <w:rFonts w:ascii="Arial" w:hAnsi="Arial" w:cs="Arial"/>
          <w:color w:val="FF0000"/>
          <w:sz w:val="24"/>
          <w:szCs w:val="24"/>
        </w:rPr>
      </w:pPr>
    </w:p>
    <w:p w:rsidR="00A8044A" w:rsidRPr="00884AD2" w:rsidRDefault="00A8044A" w:rsidP="00A8044A">
      <w:pPr>
        <w:rPr>
          <w:rFonts w:ascii="Arial" w:hAnsi="Arial" w:cs="Arial"/>
          <w:b/>
          <w:sz w:val="24"/>
          <w:szCs w:val="24"/>
        </w:rPr>
      </w:pPr>
      <w:r w:rsidRPr="006C5DC4">
        <w:rPr>
          <w:rFonts w:ascii="Arial" w:hAnsi="Arial" w:cs="Arial"/>
          <w:b/>
          <w:color w:val="FF0000"/>
          <w:sz w:val="24"/>
          <w:szCs w:val="24"/>
        </w:rPr>
        <w:br w:type="page"/>
      </w:r>
      <w:r w:rsidRPr="00884AD2">
        <w:rPr>
          <w:rFonts w:ascii="Arial" w:hAnsi="Arial" w:cs="Arial"/>
          <w:b/>
          <w:sz w:val="24"/>
          <w:szCs w:val="24"/>
        </w:rPr>
        <w:lastRenderedPageBreak/>
        <w:t>3.</w:t>
      </w:r>
      <w:r w:rsidRPr="00884AD2">
        <w:rPr>
          <w:rFonts w:ascii="Arial" w:hAnsi="Arial" w:cs="Arial"/>
          <w:b/>
          <w:sz w:val="24"/>
          <w:szCs w:val="24"/>
        </w:rPr>
        <w:tab/>
        <w:t>Structure of delivery plan</w:t>
      </w:r>
    </w:p>
    <w:p w:rsidR="00CC0C26" w:rsidRDefault="00884AD2" w:rsidP="00651D37">
      <w:pPr>
        <w:spacing w:after="0" w:line="240" w:lineRule="auto"/>
        <w:jc w:val="both"/>
        <w:rPr>
          <w:rFonts w:ascii="Arial" w:hAnsi="Arial" w:cs="Arial"/>
          <w:sz w:val="24"/>
          <w:szCs w:val="24"/>
        </w:rPr>
      </w:pPr>
      <w:r w:rsidRPr="00884AD2">
        <w:rPr>
          <w:rFonts w:ascii="Arial" w:hAnsi="Arial" w:cs="Arial"/>
          <w:i/>
          <w:sz w:val="24"/>
          <w:szCs w:val="24"/>
        </w:rPr>
        <w:t>Together for Mental Health</w:t>
      </w:r>
      <w:r w:rsidRPr="00884AD2">
        <w:rPr>
          <w:rFonts w:ascii="Arial" w:hAnsi="Arial" w:cs="Arial"/>
          <w:sz w:val="24"/>
          <w:szCs w:val="24"/>
        </w:rPr>
        <w:t>, the Welsh Government’s 10 year strategy to improve mental health and wellbeing was published in 2012 following significant engagement and consultation with key partner agencies, stakeholders, services users and carers</w:t>
      </w:r>
      <w:r w:rsidR="00A9300B">
        <w:rPr>
          <w:rFonts w:ascii="Arial" w:hAnsi="Arial" w:cs="Arial"/>
          <w:sz w:val="24"/>
          <w:szCs w:val="24"/>
        </w:rPr>
        <w:t xml:space="preserve"> </w:t>
      </w:r>
      <w:r w:rsidR="009D4531" w:rsidRPr="009D4531">
        <w:rPr>
          <w:rFonts w:ascii="Arial" w:hAnsi="Arial" w:cs="Arial"/>
          <w:sz w:val="24"/>
          <w:szCs w:val="24"/>
        </w:rPr>
        <w:t xml:space="preserve">It is a cross-government strategy and covers all ages, ranging from a whole population approach in improving the mental well-being of all residents in Wales, </w:t>
      </w:r>
      <w:r w:rsidR="00A33F58" w:rsidRPr="00A33F58">
        <w:rPr>
          <w:rFonts w:ascii="Arial" w:hAnsi="Arial" w:cs="Arial"/>
          <w:sz w:val="24"/>
          <w:szCs w:val="24"/>
        </w:rPr>
        <w:t xml:space="preserve">through to the support needed for those with a severe and enduring mental illness. </w:t>
      </w:r>
      <w:r w:rsidRPr="00884AD2">
        <w:rPr>
          <w:rFonts w:ascii="Arial" w:hAnsi="Arial" w:cs="Arial"/>
          <w:sz w:val="24"/>
          <w:szCs w:val="24"/>
        </w:rPr>
        <w:t>The strategy consists of five chapters and</w:t>
      </w:r>
      <w:r w:rsidR="00A9300B">
        <w:rPr>
          <w:rFonts w:ascii="Arial" w:hAnsi="Arial" w:cs="Arial"/>
          <w:sz w:val="24"/>
          <w:szCs w:val="24"/>
        </w:rPr>
        <w:t xml:space="preserve"> is </w:t>
      </w:r>
      <w:r w:rsidRPr="00884AD2">
        <w:rPr>
          <w:rFonts w:ascii="Arial" w:hAnsi="Arial" w:cs="Arial"/>
          <w:sz w:val="24"/>
          <w:szCs w:val="24"/>
        </w:rPr>
        <w:t xml:space="preserve">underpinned by 18 outcomes. </w:t>
      </w:r>
      <w:r w:rsidR="009D4531" w:rsidRPr="009D4531">
        <w:rPr>
          <w:rFonts w:ascii="Arial" w:eastAsia="Times New Roman" w:hAnsi="Arial" w:cs="Arial"/>
          <w:sz w:val="24"/>
          <w:szCs w:val="24"/>
          <w:lang w:eastAsia="en-GB"/>
        </w:rPr>
        <w:t xml:space="preserve"> </w:t>
      </w:r>
      <w:r w:rsidR="009D4531" w:rsidRPr="009D4531">
        <w:rPr>
          <w:rFonts w:ascii="Arial" w:hAnsi="Arial" w:cs="Arial"/>
          <w:sz w:val="24"/>
          <w:szCs w:val="24"/>
        </w:rPr>
        <w:t>These were subject to detailed formal consultation in 2012 and remain unchanged for the lifetime of this delivery plan.</w:t>
      </w:r>
      <w:r w:rsidR="009D4531">
        <w:rPr>
          <w:rFonts w:ascii="Arial" w:hAnsi="Arial" w:cs="Arial"/>
          <w:sz w:val="24"/>
          <w:szCs w:val="24"/>
        </w:rPr>
        <w:t xml:space="preserve"> </w:t>
      </w:r>
      <w:r w:rsidRPr="00884AD2">
        <w:rPr>
          <w:rFonts w:ascii="Arial" w:hAnsi="Arial" w:cs="Arial"/>
          <w:sz w:val="24"/>
          <w:szCs w:val="24"/>
        </w:rPr>
        <w:t xml:space="preserve">These outcomes have been mapped to the </w:t>
      </w:r>
      <w:r w:rsidR="00A8044A" w:rsidRPr="00884AD2">
        <w:rPr>
          <w:rFonts w:ascii="Arial" w:hAnsi="Arial" w:cs="Arial"/>
          <w:sz w:val="24"/>
          <w:szCs w:val="24"/>
        </w:rPr>
        <w:t xml:space="preserve">Goals contained within the Wellbeing of Future Generation (Wales) Act 2015.  </w:t>
      </w:r>
    </w:p>
    <w:p w:rsidR="00CC0C26" w:rsidRDefault="00CC0C26" w:rsidP="00651D37">
      <w:pPr>
        <w:spacing w:after="0" w:line="240" w:lineRule="auto"/>
        <w:jc w:val="both"/>
        <w:rPr>
          <w:rFonts w:ascii="Arial" w:hAnsi="Arial" w:cs="Arial"/>
          <w:sz w:val="24"/>
          <w:szCs w:val="24"/>
        </w:rPr>
      </w:pPr>
    </w:p>
    <w:p w:rsidR="00A8044A" w:rsidRDefault="00884AD2" w:rsidP="00651D37">
      <w:pPr>
        <w:spacing w:after="0" w:line="240" w:lineRule="auto"/>
        <w:jc w:val="both"/>
        <w:rPr>
          <w:rFonts w:ascii="Arial" w:hAnsi="Arial" w:cs="Arial"/>
          <w:sz w:val="24"/>
          <w:szCs w:val="24"/>
        </w:rPr>
      </w:pPr>
      <w:r w:rsidRPr="00884AD2">
        <w:rPr>
          <w:rFonts w:ascii="Arial" w:hAnsi="Arial" w:cs="Arial"/>
          <w:sz w:val="24"/>
          <w:szCs w:val="24"/>
        </w:rPr>
        <w:t xml:space="preserve">Following feedback from stakeholders </w:t>
      </w:r>
      <w:r w:rsidR="00A33F58">
        <w:rPr>
          <w:rFonts w:ascii="Arial" w:hAnsi="Arial" w:cs="Arial"/>
          <w:sz w:val="24"/>
          <w:szCs w:val="24"/>
        </w:rPr>
        <w:t>we</w:t>
      </w:r>
      <w:r w:rsidR="00AD5DE5">
        <w:rPr>
          <w:rFonts w:ascii="Arial" w:hAnsi="Arial" w:cs="Arial"/>
          <w:sz w:val="24"/>
          <w:szCs w:val="24"/>
        </w:rPr>
        <w:t xml:space="preserve"> </w:t>
      </w:r>
      <w:r w:rsidR="00AD5DE5" w:rsidRPr="00884AD2">
        <w:rPr>
          <w:rFonts w:ascii="Arial" w:hAnsi="Arial" w:cs="Arial"/>
          <w:sz w:val="24"/>
          <w:szCs w:val="24"/>
        </w:rPr>
        <w:t>have</w:t>
      </w:r>
      <w:r w:rsidR="00AD5DE5">
        <w:rPr>
          <w:rFonts w:ascii="Arial" w:hAnsi="Arial" w:cs="Arial"/>
          <w:sz w:val="24"/>
          <w:szCs w:val="24"/>
        </w:rPr>
        <w:t xml:space="preserve"> </w:t>
      </w:r>
      <w:r w:rsidRPr="00884AD2">
        <w:rPr>
          <w:rFonts w:ascii="Arial" w:hAnsi="Arial" w:cs="Arial"/>
          <w:sz w:val="24"/>
          <w:szCs w:val="24"/>
        </w:rPr>
        <w:t xml:space="preserve">laid out the priority </w:t>
      </w:r>
      <w:r w:rsidR="00525A44">
        <w:rPr>
          <w:rFonts w:ascii="Arial" w:hAnsi="Arial" w:cs="Arial"/>
          <w:sz w:val="24"/>
          <w:szCs w:val="24"/>
        </w:rPr>
        <w:t>areas</w:t>
      </w:r>
      <w:r w:rsidRPr="00884AD2">
        <w:rPr>
          <w:rFonts w:ascii="Arial" w:hAnsi="Arial" w:cs="Arial"/>
          <w:sz w:val="24"/>
          <w:szCs w:val="24"/>
        </w:rPr>
        <w:t>, by subject, detailing links back to the relevant chapter areas where required for ease of reading</w:t>
      </w:r>
    </w:p>
    <w:p w:rsidR="00651D37" w:rsidRDefault="00651D37" w:rsidP="00651D37">
      <w:pPr>
        <w:spacing w:after="0" w:line="240" w:lineRule="auto"/>
        <w:jc w:val="both"/>
        <w:rPr>
          <w:rFonts w:ascii="Arial" w:hAnsi="Arial" w:cs="Arial"/>
          <w:sz w:val="24"/>
          <w:szCs w:val="24"/>
        </w:rPr>
      </w:pPr>
    </w:p>
    <w:p w:rsidR="00D9109E" w:rsidRPr="00884AD2" w:rsidRDefault="00D9109E" w:rsidP="00884AD2">
      <w:pPr>
        <w:jc w:val="both"/>
        <w:rPr>
          <w:rFonts w:ascii="Arial" w:hAnsi="Arial" w:cs="Arial"/>
          <w:b/>
          <w:sz w:val="24"/>
          <w:szCs w:val="24"/>
        </w:rPr>
      </w:pPr>
      <w:r>
        <w:rPr>
          <w:rFonts w:ascii="Arial" w:hAnsi="Arial" w:cs="Arial"/>
          <w:b/>
          <w:sz w:val="24"/>
          <w:szCs w:val="24"/>
        </w:rPr>
        <w:t xml:space="preserve">Question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552"/>
        <w:gridCol w:w="2751"/>
      </w:tblGrid>
      <w:tr w:rsidR="00D9109E" w:rsidRPr="00D9109E" w:rsidTr="00CC0C26">
        <w:tc>
          <w:tcPr>
            <w:tcW w:w="8280" w:type="dxa"/>
            <w:gridSpan w:val="3"/>
            <w:shd w:val="clear" w:color="auto" w:fill="auto"/>
          </w:tcPr>
          <w:p w:rsidR="00D9109E" w:rsidRPr="00D9109E" w:rsidRDefault="00D9109E" w:rsidP="009D4531">
            <w:pPr>
              <w:rPr>
                <w:rFonts w:ascii="Arial" w:hAnsi="Arial" w:cs="Arial"/>
                <w:b/>
                <w:sz w:val="24"/>
                <w:szCs w:val="24"/>
              </w:rPr>
            </w:pPr>
            <w:r w:rsidRPr="00D9109E">
              <w:rPr>
                <w:rFonts w:ascii="Arial" w:hAnsi="Arial" w:cs="Arial"/>
                <w:b/>
                <w:sz w:val="24"/>
                <w:szCs w:val="24"/>
              </w:rPr>
              <w:t>Do you feel that the</w:t>
            </w:r>
            <w:r w:rsidR="009D4531">
              <w:rPr>
                <w:rFonts w:ascii="Arial" w:hAnsi="Arial" w:cs="Arial"/>
                <w:b/>
                <w:sz w:val="24"/>
                <w:szCs w:val="24"/>
              </w:rPr>
              <w:t xml:space="preserve">re are any priority areas missing from the </w:t>
            </w:r>
            <w:r w:rsidRPr="00D9109E">
              <w:rPr>
                <w:rFonts w:ascii="Arial" w:hAnsi="Arial" w:cs="Arial"/>
                <w:b/>
                <w:sz w:val="24"/>
                <w:szCs w:val="24"/>
              </w:rPr>
              <w:t>delivery plan? Please tick appropriate box</w:t>
            </w:r>
          </w:p>
        </w:tc>
      </w:tr>
      <w:tr w:rsidR="00D9109E" w:rsidRPr="00D9109E" w:rsidTr="00CC0C26">
        <w:tc>
          <w:tcPr>
            <w:tcW w:w="2977" w:type="dxa"/>
            <w:shd w:val="clear" w:color="auto" w:fill="auto"/>
          </w:tcPr>
          <w:p w:rsidR="00D9109E" w:rsidRPr="00D9109E" w:rsidRDefault="00D9109E" w:rsidP="00A8044A">
            <w:pPr>
              <w:rPr>
                <w:rFonts w:ascii="Arial" w:hAnsi="Arial" w:cs="Arial"/>
                <w:sz w:val="24"/>
                <w:szCs w:val="24"/>
              </w:rPr>
            </w:pPr>
            <w:r w:rsidRPr="00D9109E">
              <w:rPr>
                <w:rFonts w:ascii="Arial" w:hAnsi="Arial" w:cs="Arial"/>
                <w:sz w:val="24"/>
                <w:szCs w:val="24"/>
              </w:rPr>
              <w:t>Yes</w:t>
            </w:r>
          </w:p>
        </w:tc>
        <w:tc>
          <w:tcPr>
            <w:tcW w:w="2552" w:type="dxa"/>
            <w:shd w:val="clear" w:color="auto" w:fill="auto"/>
          </w:tcPr>
          <w:p w:rsidR="00D9109E" w:rsidRPr="00D9109E" w:rsidRDefault="00D9109E" w:rsidP="00A8044A">
            <w:pPr>
              <w:rPr>
                <w:rFonts w:ascii="Arial" w:hAnsi="Arial" w:cs="Arial"/>
                <w:sz w:val="24"/>
                <w:szCs w:val="24"/>
              </w:rPr>
            </w:pPr>
            <w:r w:rsidRPr="00D9109E">
              <w:rPr>
                <w:rFonts w:ascii="Arial" w:hAnsi="Arial" w:cs="Arial"/>
                <w:sz w:val="24"/>
                <w:szCs w:val="24"/>
              </w:rPr>
              <w:t xml:space="preserve">No </w:t>
            </w:r>
          </w:p>
        </w:tc>
        <w:tc>
          <w:tcPr>
            <w:tcW w:w="2751" w:type="dxa"/>
            <w:shd w:val="clear" w:color="auto" w:fill="auto"/>
          </w:tcPr>
          <w:p w:rsidR="00D9109E" w:rsidRPr="00D9109E" w:rsidRDefault="00D9109E" w:rsidP="00A8044A">
            <w:pPr>
              <w:rPr>
                <w:rFonts w:ascii="Arial" w:hAnsi="Arial" w:cs="Arial"/>
                <w:sz w:val="24"/>
                <w:szCs w:val="24"/>
              </w:rPr>
            </w:pPr>
            <w:r w:rsidRPr="00D9109E">
              <w:rPr>
                <w:rFonts w:ascii="Arial" w:hAnsi="Arial" w:cs="Arial"/>
                <w:sz w:val="24"/>
                <w:szCs w:val="24"/>
              </w:rPr>
              <w:t xml:space="preserve">Partly </w:t>
            </w:r>
            <w:r w:rsidR="00ED57B4">
              <w:rPr>
                <w:rFonts w:ascii="Arial" w:hAnsi="Arial" w:cs="Arial"/>
                <w:sz w:val="24"/>
                <w:szCs w:val="24"/>
              </w:rPr>
              <w:t xml:space="preserve">   </w:t>
            </w:r>
            <w:r w:rsidR="00ED57B4" w:rsidRPr="00554D99">
              <w:rPr>
                <w:rFonts w:ascii="Wingdings 2" w:hAnsi="Wingdings 2" w:cs="Arial"/>
                <w:b/>
                <w:sz w:val="28"/>
                <w:szCs w:val="28"/>
              </w:rPr>
              <w:t></w:t>
            </w:r>
          </w:p>
        </w:tc>
      </w:tr>
      <w:tr w:rsidR="00D9109E" w:rsidRPr="006C5DC4" w:rsidTr="00CC0C26">
        <w:tc>
          <w:tcPr>
            <w:tcW w:w="8280" w:type="dxa"/>
            <w:gridSpan w:val="3"/>
            <w:shd w:val="clear" w:color="auto" w:fill="auto"/>
          </w:tcPr>
          <w:p w:rsidR="00D9109E" w:rsidRPr="006C5DC4" w:rsidRDefault="00D9109E" w:rsidP="00A33F58">
            <w:pPr>
              <w:spacing w:after="0" w:line="240" w:lineRule="auto"/>
              <w:jc w:val="both"/>
              <w:rPr>
                <w:rFonts w:ascii="Arial" w:hAnsi="Arial" w:cs="Arial"/>
                <w:color w:val="FF0000"/>
                <w:sz w:val="24"/>
                <w:szCs w:val="24"/>
              </w:rPr>
            </w:pPr>
            <w:r w:rsidRPr="00D9109E">
              <w:rPr>
                <w:rFonts w:ascii="Arial" w:hAnsi="Arial" w:cs="Arial"/>
                <w:sz w:val="24"/>
                <w:szCs w:val="24"/>
              </w:rPr>
              <w:t>Where you have ticked ‘</w:t>
            </w:r>
            <w:r w:rsidR="009D4531">
              <w:rPr>
                <w:rFonts w:ascii="Arial" w:hAnsi="Arial" w:cs="Arial"/>
                <w:sz w:val="24"/>
                <w:szCs w:val="24"/>
              </w:rPr>
              <w:t>Yes</w:t>
            </w:r>
            <w:r w:rsidRPr="00D9109E">
              <w:rPr>
                <w:rFonts w:ascii="Arial" w:hAnsi="Arial" w:cs="Arial"/>
                <w:sz w:val="24"/>
                <w:szCs w:val="24"/>
              </w:rPr>
              <w:t xml:space="preserve">’ or ‘Partly’ please </w:t>
            </w:r>
            <w:r w:rsidR="009D4531">
              <w:rPr>
                <w:rFonts w:ascii="Arial" w:hAnsi="Arial" w:cs="Arial"/>
                <w:sz w:val="24"/>
                <w:szCs w:val="24"/>
              </w:rPr>
              <w:t>explain what you think these are.</w:t>
            </w:r>
            <w:r w:rsidRPr="00D9109E">
              <w:rPr>
                <w:rFonts w:ascii="Arial" w:hAnsi="Arial" w:cs="Arial"/>
                <w:sz w:val="24"/>
                <w:szCs w:val="24"/>
              </w:rPr>
              <w:t xml:space="preserve">  </w:t>
            </w:r>
          </w:p>
        </w:tc>
      </w:tr>
      <w:tr w:rsidR="00D9109E" w:rsidRPr="006C5DC4" w:rsidTr="00CC0C26">
        <w:tc>
          <w:tcPr>
            <w:tcW w:w="8280" w:type="dxa"/>
            <w:gridSpan w:val="3"/>
            <w:shd w:val="clear" w:color="auto" w:fill="auto"/>
          </w:tcPr>
          <w:p w:rsidR="00F326F1" w:rsidRDefault="00F326F1" w:rsidP="00A8044A">
            <w:pPr>
              <w:rPr>
                <w:rFonts w:ascii="Arial" w:hAnsi="Arial" w:cs="Arial"/>
                <w:b/>
                <w:sz w:val="24"/>
                <w:szCs w:val="24"/>
              </w:rPr>
            </w:pPr>
          </w:p>
          <w:p w:rsidR="00C5443D" w:rsidRPr="007E597B" w:rsidRDefault="00061296" w:rsidP="00A8044A">
            <w:pPr>
              <w:rPr>
                <w:rFonts w:ascii="Arial" w:hAnsi="Arial" w:cs="Arial"/>
                <w:b/>
                <w:sz w:val="24"/>
                <w:szCs w:val="24"/>
              </w:rPr>
            </w:pPr>
            <w:r w:rsidRPr="007E597B">
              <w:rPr>
                <w:rFonts w:ascii="Arial" w:hAnsi="Arial" w:cs="Arial"/>
                <w:b/>
                <w:sz w:val="24"/>
                <w:szCs w:val="24"/>
              </w:rPr>
              <w:t>Link between mental health and h</w:t>
            </w:r>
            <w:r w:rsidR="00C5443D" w:rsidRPr="007E597B">
              <w:rPr>
                <w:rFonts w:ascii="Arial" w:hAnsi="Arial" w:cs="Arial"/>
                <w:b/>
                <w:sz w:val="24"/>
                <w:szCs w:val="24"/>
              </w:rPr>
              <w:t>ousing</w:t>
            </w:r>
          </w:p>
          <w:p w:rsidR="00061296" w:rsidRDefault="00523CF0" w:rsidP="00A8044A">
            <w:r>
              <w:rPr>
                <w:rFonts w:ascii="Arial" w:hAnsi="Arial" w:cs="Arial"/>
                <w:sz w:val="24"/>
                <w:szCs w:val="24"/>
              </w:rPr>
              <w:t>‘</w:t>
            </w:r>
            <w:r w:rsidR="00F326F1">
              <w:rPr>
                <w:rFonts w:ascii="Arial" w:hAnsi="Arial" w:cs="Arial"/>
                <w:sz w:val="24"/>
                <w:szCs w:val="24"/>
              </w:rPr>
              <w:t>Fair a</w:t>
            </w:r>
            <w:r>
              <w:rPr>
                <w:rFonts w:ascii="Arial" w:hAnsi="Arial" w:cs="Arial"/>
                <w:sz w:val="24"/>
                <w:szCs w:val="24"/>
              </w:rPr>
              <w:t>ccess</w:t>
            </w:r>
            <w:r w:rsidR="00EF1F61">
              <w:rPr>
                <w:rFonts w:ascii="Arial" w:hAnsi="Arial" w:cs="Arial"/>
                <w:sz w:val="24"/>
                <w:szCs w:val="24"/>
              </w:rPr>
              <w:t xml:space="preserve"> to housing and related support</w:t>
            </w:r>
            <w:r>
              <w:rPr>
                <w:rFonts w:ascii="Arial" w:hAnsi="Arial" w:cs="Arial"/>
                <w:sz w:val="24"/>
                <w:szCs w:val="24"/>
              </w:rPr>
              <w:t>’</w:t>
            </w:r>
            <w:r w:rsidR="00EF1F61">
              <w:rPr>
                <w:rFonts w:ascii="Arial" w:hAnsi="Arial" w:cs="Arial"/>
                <w:sz w:val="24"/>
                <w:szCs w:val="24"/>
              </w:rPr>
              <w:t xml:space="preserve"> is included in priority area 8, w</w:t>
            </w:r>
            <w:r w:rsidR="00061296" w:rsidRPr="00061296">
              <w:rPr>
                <w:rFonts w:ascii="Arial" w:hAnsi="Arial" w:cs="Arial"/>
                <w:sz w:val="24"/>
                <w:szCs w:val="24"/>
              </w:rPr>
              <w:t xml:space="preserve">e would </w:t>
            </w:r>
            <w:r>
              <w:rPr>
                <w:rFonts w:ascii="Arial" w:hAnsi="Arial" w:cs="Arial"/>
                <w:sz w:val="24"/>
                <w:szCs w:val="24"/>
              </w:rPr>
              <w:t>like to</w:t>
            </w:r>
            <w:r w:rsidR="00061296" w:rsidRPr="00061296">
              <w:rPr>
                <w:rFonts w:ascii="Arial" w:hAnsi="Arial" w:cs="Arial"/>
                <w:sz w:val="24"/>
                <w:szCs w:val="24"/>
              </w:rPr>
              <w:t xml:space="preserve"> emphasis</w:t>
            </w:r>
            <w:r w:rsidR="00F326F1">
              <w:rPr>
                <w:rFonts w:ascii="Arial" w:hAnsi="Arial" w:cs="Arial"/>
                <w:sz w:val="24"/>
                <w:szCs w:val="24"/>
              </w:rPr>
              <w:t>e</w:t>
            </w:r>
            <w:r w:rsidR="00061296" w:rsidRPr="00061296">
              <w:rPr>
                <w:rFonts w:ascii="Arial" w:hAnsi="Arial" w:cs="Arial"/>
                <w:sz w:val="24"/>
                <w:szCs w:val="24"/>
              </w:rPr>
              <w:t xml:space="preserve"> </w:t>
            </w:r>
            <w:r w:rsidR="00070F9A">
              <w:rPr>
                <w:rFonts w:ascii="Arial" w:hAnsi="Arial" w:cs="Arial"/>
                <w:sz w:val="24"/>
                <w:szCs w:val="24"/>
              </w:rPr>
              <w:t>the link between</w:t>
            </w:r>
            <w:r w:rsidR="00B25860">
              <w:rPr>
                <w:rFonts w:ascii="Arial" w:hAnsi="Arial" w:cs="Arial"/>
                <w:sz w:val="24"/>
                <w:szCs w:val="24"/>
              </w:rPr>
              <w:t xml:space="preserve"> mental</w:t>
            </w:r>
            <w:r w:rsidR="00061296" w:rsidRPr="00061296">
              <w:rPr>
                <w:rFonts w:ascii="Arial" w:hAnsi="Arial" w:cs="Arial"/>
                <w:sz w:val="24"/>
                <w:szCs w:val="24"/>
              </w:rPr>
              <w:t xml:space="preserve"> health and housing</w:t>
            </w:r>
            <w:r w:rsidR="007E597B">
              <w:rPr>
                <w:rFonts w:ascii="Arial" w:hAnsi="Arial" w:cs="Arial"/>
                <w:sz w:val="24"/>
                <w:szCs w:val="24"/>
              </w:rPr>
              <w:t xml:space="preserve"> and the </w:t>
            </w:r>
            <w:r w:rsidR="00B25860">
              <w:rPr>
                <w:rFonts w:ascii="Arial" w:hAnsi="Arial" w:cs="Arial"/>
                <w:sz w:val="24"/>
                <w:szCs w:val="24"/>
              </w:rPr>
              <w:t>important</w:t>
            </w:r>
            <w:r w:rsidR="007E597B">
              <w:rPr>
                <w:rFonts w:ascii="Arial" w:hAnsi="Arial" w:cs="Arial"/>
                <w:sz w:val="24"/>
                <w:szCs w:val="24"/>
              </w:rPr>
              <w:t xml:space="preserve"> role the Housing Associations play in their capacity as landlords and support providers.</w:t>
            </w:r>
          </w:p>
          <w:p w:rsidR="00B575EC" w:rsidRDefault="005712FB" w:rsidP="005712FB">
            <w:pPr>
              <w:rPr>
                <w:rFonts w:ascii="Arial" w:hAnsi="Arial" w:cs="Arial"/>
                <w:sz w:val="24"/>
                <w:szCs w:val="24"/>
              </w:rPr>
            </w:pPr>
            <w:r>
              <w:rPr>
                <w:rFonts w:ascii="Arial" w:hAnsi="Arial" w:cs="Arial"/>
                <w:sz w:val="24"/>
                <w:szCs w:val="24"/>
              </w:rPr>
              <w:t xml:space="preserve">Good quality housing and the right support services can have a positive effect on an individual’s health and well-being. </w:t>
            </w:r>
            <w:r w:rsidR="00B575EC">
              <w:rPr>
                <w:rFonts w:ascii="Arial" w:hAnsi="Arial" w:cs="Arial"/>
                <w:sz w:val="24"/>
                <w:szCs w:val="24"/>
              </w:rPr>
              <w:t xml:space="preserve">Furthermore, </w:t>
            </w:r>
            <w:r w:rsidR="001C1BB2">
              <w:rPr>
                <w:rFonts w:ascii="Arial" w:hAnsi="Arial" w:cs="Arial"/>
                <w:sz w:val="24"/>
                <w:szCs w:val="24"/>
              </w:rPr>
              <w:t>community project</w:t>
            </w:r>
            <w:r w:rsidR="00A21026">
              <w:rPr>
                <w:rFonts w:ascii="Arial" w:hAnsi="Arial" w:cs="Arial"/>
                <w:sz w:val="24"/>
                <w:szCs w:val="24"/>
              </w:rPr>
              <w:t>s run by Housing Associations can have great benefits for an individual’s mental health.</w:t>
            </w:r>
            <w:bookmarkStart w:id="1" w:name="_GoBack"/>
            <w:bookmarkEnd w:id="1"/>
          </w:p>
          <w:p w:rsidR="00D9109E" w:rsidRPr="006C5DC4" w:rsidRDefault="005712FB" w:rsidP="002A3D50">
            <w:pPr>
              <w:rPr>
                <w:rFonts w:ascii="Arial" w:hAnsi="Arial" w:cs="Arial"/>
                <w:color w:val="FF0000"/>
                <w:sz w:val="24"/>
                <w:szCs w:val="24"/>
              </w:rPr>
            </w:pPr>
            <w:r>
              <w:rPr>
                <w:rFonts w:ascii="Arial" w:hAnsi="Arial" w:cs="Arial"/>
                <w:sz w:val="24"/>
                <w:szCs w:val="24"/>
              </w:rPr>
              <w:t>Conversely, poor housing or homelessness can have a detrimental impact</w:t>
            </w:r>
            <w:r w:rsidRPr="00061296">
              <w:rPr>
                <w:rFonts w:ascii="Arial" w:hAnsi="Arial" w:cs="Arial"/>
                <w:sz w:val="24"/>
                <w:szCs w:val="24"/>
              </w:rPr>
              <w:t xml:space="preserve"> </w:t>
            </w:r>
            <w:r>
              <w:rPr>
                <w:rFonts w:ascii="Arial" w:hAnsi="Arial" w:cs="Arial"/>
                <w:sz w:val="24"/>
                <w:szCs w:val="24"/>
              </w:rPr>
              <w:t>on the</w:t>
            </w:r>
            <w:r w:rsidRPr="00061296">
              <w:rPr>
                <w:rFonts w:ascii="Arial" w:hAnsi="Arial" w:cs="Arial"/>
                <w:sz w:val="24"/>
                <w:szCs w:val="24"/>
              </w:rPr>
              <w:t xml:space="preserve"> well-being of people’s </w:t>
            </w:r>
            <w:proofErr w:type="gramStart"/>
            <w:r w:rsidRPr="00061296">
              <w:rPr>
                <w:rFonts w:ascii="Arial" w:hAnsi="Arial" w:cs="Arial"/>
                <w:sz w:val="24"/>
                <w:szCs w:val="24"/>
              </w:rPr>
              <w:t>lives</w:t>
            </w:r>
            <w:r>
              <w:rPr>
                <w:rFonts w:ascii="Arial" w:hAnsi="Arial" w:cs="Arial"/>
                <w:sz w:val="24"/>
                <w:szCs w:val="24"/>
              </w:rPr>
              <w:t>,</w:t>
            </w:r>
            <w:proofErr w:type="gramEnd"/>
            <w:r>
              <w:rPr>
                <w:rFonts w:ascii="Arial" w:hAnsi="Arial" w:cs="Arial"/>
                <w:sz w:val="24"/>
                <w:szCs w:val="24"/>
              </w:rPr>
              <w:t xml:space="preserve"> it</w:t>
            </w:r>
            <w:r w:rsidRPr="00061296">
              <w:rPr>
                <w:rFonts w:ascii="Arial" w:hAnsi="Arial" w:cs="Arial"/>
                <w:sz w:val="24"/>
                <w:szCs w:val="24"/>
              </w:rPr>
              <w:t xml:space="preserve"> </w:t>
            </w:r>
            <w:r>
              <w:rPr>
                <w:rFonts w:ascii="Arial" w:hAnsi="Arial" w:cs="Arial"/>
                <w:sz w:val="24"/>
                <w:szCs w:val="24"/>
              </w:rPr>
              <w:t xml:space="preserve">can impact on their physical and mental wellbeing. </w:t>
            </w:r>
            <w:r w:rsidR="005F438D">
              <w:rPr>
                <w:rFonts w:ascii="Arial" w:hAnsi="Arial" w:cs="Arial"/>
                <w:sz w:val="24"/>
                <w:szCs w:val="24"/>
              </w:rPr>
              <w:t>As detailed in the Crisis 2009 report, ‘</w:t>
            </w:r>
            <w:r w:rsidR="005F438D" w:rsidRPr="005F438D">
              <w:rPr>
                <w:rFonts w:ascii="Arial" w:hAnsi="Arial" w:cs="Arial"/>
                <w:i/>
                <w:sz w:val="24"/>
                <w:szCs w:val="24"/>
              </w:rPr>
              <w:t>Mental Ill Health in the Adult Single Homeless Population’</w:t>
            </w:r>
            <w:r w:rsidR="005F438D">
              <w:rPr>
                <w:rFonts w:ascii="Arial" w:hAnsi="Arial" w:cs="Arial"/>
                <w:sz w:val="24"/>
                <w:szCs w:val="24"/>
              </w:rPr>
              <w:t xml:space="preserve"> homelessness and s</w:t>
            </w:r>
            <w:r w:rsidR="005F438D" w:rsidRPr="005F438D">
              <w:rPr>
                <w:rFonts w:ascii="Arial" w:hAnsi="Arial" w:cs="Arial"/>
                <w:sz w:val="24"/>
                <w:szCs w:val="24"/>
              </w:rPr>
              <w:t>erious mental illness</w:t>
            </w:r>
            <w:r w:rsidR="005F438D">
              <w:rPr>
                <w:rFonts w:ascii="Arial" w:hAnsi="Arial" w:cs="Arial"/>
                <w:sz w:val="24"/>
                <w:szCs w:val="24"/>
              </w:rPr>
              <w:t xml:space="preserve"> </w:t>
            </w:r>
            <w:r w:rsidR="005F438D" w:rsidRPr="005F438D">
              <w:rPr>
                <w:rFonts w:ascii="Arial" w:hAnsi="Arial" w:cs="Arial"/>
                <w:sz w:val="24"/>
                <w:szCs w:val="24"/>
              </w:rPr>
              <w:t xml:space="preserve">is often accompanied by alcohol and/or substance </w:t>
            </w:r>
            <w:r w:rsidR="005F438D">
              <w:rPr>
                <w:rFonts w:ascii="Arial" w:hAnsi="Arial" w:cs="Arial"/>
                <w:sz w:val="24"/>
                <w:szCs w:val="24"/>
              </w:rPr>
              <w:t>misuse problems,</w:t>
            </w:r>
            <w:r w:rsidR="002A3D50">
              <w:rPr>
                <w:rFonts w:ascii="Arial" w:hAnsi="Arial" w:cs="Arial"/>
                <w:sz w:val="24"/>
                <w:szCs w:val="24"/>
              </w:rPr>
              <w:t xml:space="preserve"> this</w:t>
            </w:r>
            <w:r w:rsidR="005F438D">
              <w:rPr>
                <w:rFonts w:ascii="Arial" w:hAnsi="Arial" w:cs="Arial"/>
                <w:sz w:val="24"/>
                <w:szCs w:val="24"/>
              </w:rPr>
              <w:t xml:space="preserve"> </w:t>
            </w:r>
            <w:r w:rsidR="002A3D50">
              <w:rPr>
                <w:rFonts w:ascii="Arial" w:hAnsi="Arial" w:cs="Arial"/>
                <w:sz w:val="24"/>
                <w:szCs w:val="24"/>
              </w:rPr>
              <w:t>further worsens</w:t>
            </w:r>
            <w:r w:rsidR="00585A37">
              <w:rPr>
                <w:rFonts w:ascii="Arial" w:hAnsi="Arial" w:cs="Arial"/>
                <w:sz w:val="24"/>
                <w:szCs w:val="24"/>
              </w:rPr>
              <w:t xml:space="preserve"> an individual’s</w:t>
            </w:r>
            <w:r w:rsidR="005F438D">
              <w:rPr>
                <w:rFonts w:ascii="Arial" w:hAnsi="Arial" w:cs="Arial"/>
                <w:sz w:val="24"/>
                <w:szCs w:val="24"/>
              </w:rPr>
              <w:t xml:space="preserve"> life</w:t>
            </w:r>
            <w:r w:rsidR="00585A37">
              <w:rPr>
                <w:rFonts w:ascii="Arial" w:hAnsi="Arial" w:cs="Arial"/>
                <w:sz w:val="24"/>
                <w:szCs w:val="24"/>
              </w:rPr>
              <w:t xml:space="preserve"> chances.</w:t>
            </w:r>
            <w:r w:rsidR="005F438D">
              <w:rPr>
                <w:rFonts w:ascii="Arial" w:hAnsi="Arial" w:cs="Arial"/>
                <w:sz w:val="24"/>
                <w:szCs w:val="24"/>
              </w:rPr>
              <w:t xml:space="preserve"> </w:t>
            </w:r>
            <w:r w:rsidR="002A3D50">
              <w:rPr>
                <w:rFonts w:ascii="Arial" w:hAnsi="Arial" w:cs="Arial"/>
                <w:sz w:val="24"/>
                <w:szCs w:val="24"/>
              </w:rPr>
              <w:t>This highlights the importance of support services which reduce overall demand for health and social care services.</w:t>
            </w:r>
          </w:p>
        </w:tc>
      </w:tr>
    </w:tbl>
    <w:p w:rsidR="00A8044A" w:rsidRDefault="00A8044A" w:rsidP="00A8044A">
      <w:pPr>
        <w:rPr>
          <w:rFonts w:ascii="Arial" w:hAnsi="Arial" w:cs="Arial"/>
          <w:color w:val="FF0000"/>
          <w:sz w:val="24"/>
          <w:szCs w:val="24"/>
        </w:rPr>
      </w:pPr>
    </w:p>
    <w:p w:rsidR="00D9109E" w:rsidRPr="00D9109E" w:rsidRDefault="00D9109E" w:rsidP="00D9109E">
      <w:pPr>
        <w:rPr>
          <w:rFonts w:ascii="Arial" w:hAnsi="Arial" w:cs="Arial"/>
          <w:b/>
          <w:sz w:val="24"/>
          <w:szCs w:val="24"/>
        </w:rPr>
      </w:pPr>
      <w:r w:rsidRPr="00D9109E">
        <w:rPr>
          <w:rFonts w:ascii="Arial" w:hAnsi="Arial" w:cs="Arial"/>
          <w:b/>
          <w:sz w:val="24"/>
          <w:szCs w:val="24"/>
        </w:rPr>
        <w:lastRenderedPageBreak/>
        <w:t xml:space="preserve">Question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D9109E" w:rsidRPr="00D9109E" w:rsidTr="00E76868">
        <w:tc>
          <w:tcPr>
            <w:tcW w:w="8388" w:type="dxa"/>
            <w:gridSpan w:val="3"/>
            <w:shd w:val="clear" w:color="auto" w:fill="auto"/>
          </w:tcPr>
          <w:p w:rsidR="00D9109E" w:rsidRPr="00D9109E" w:rsidRDefault="009D4531" w:rsidP="00CC0C26">
            <w:pPr>
              <w:rPr>
                <w:rFonts w:ascii="Arial" w:hAnsi="Arial" w:cs="Arial"/>
                <w:b/>
                <w:sz w:val="24"/>
                <w:szCs w:val="24"/>
              </w:rPr>
            </w:pPr>
            <w:r>
              <w:rPr>
                <w:rFonts w:ascii="Arial" w:hAnsi="Arial" w:cs="Arial"/>
                <w:b/>
                <w:sz w:val="24"/>
                <w:szCs w:val="24"/>
              </w:rPr>
              <w:t>Within each priority area</w:t>
            </w:r>
            <w:r w:rsidR="00D9109E" w:rsidRPr="00D9109E">
              <w:rPr>
                <w:rFonts w:ascii="Arial" w:hAnsi="Arial" w:cs="Arial"/>
                <w:b/>
                <w:sz w:val="24"/>
                <w:szCs w:val="24"/>
              </w:rPr>
              <w:t xml:space="preserve"> we have identified a number of goals</w:t>
            </w:r>
            <w:r w:rsidR="00AD5DE5">
              <w:rPr>
                <w:rFonts w:ascii="Arial" w:hAnsi="Arial" w:cs="Arial"/>
                <w:b/>
                <w:sz w:val="24"/>
                <w:szCs w:val="24"/>
              </w:rPr>
              <w:t xml:space="preserve"> and key actions</w:t>
            </w:r>
            <w:r w:rsidR="00D9109E" w:rsidRPr="00D9109E">
              <w:rPr>
                <w:rFonts w:ascii="Arial" w:hAnsi="Arial" w:cs="Arial"/>
                <w:b/>
                <w:sz w:val="24"/>
                <w:szCs w:val="24"/>
              </w:rPr>
              <w:t xml:space="preserve">. </w:t>
            </w:r>
            <w:r w:rsidR="00F63B09">
              <w:rPr>
                <w:rFonts w:ascii="Arial" w:hAnsi="Arial" w:cs="Arial"/>
                <w:b/>
                <w:sz w:val="24"/>
                <w:szCs w:val="24"/>
              </w:rPr>
              <w:t xml:space="preserve"> </w:t>
            </w:r>
            <w:r w:rsidR="00D9109E" w:rsidRPr="00D9109E">
              <w:rPr>
                <w:rFonts w:ascii="Arial" w:hAnsi="Arial" w:cs="Arial"/>
                <w:b/>
                <w:sz w:val="24"/>
                <w:szCs w:val="24"/>
              </w:rPr>
              <w:t>Do you feel these are the right ones? Please tick appropriate box</w:t>
            </w:r>
          </w:p>
        </w:tc>
      </w:tr>
      <w:tr w:rsidR="00D9109E" w:rsidRPr="00D9109E" w:rsidTr="00E76868">
        <w:tc>
          <w:tcPr>
            <w:tcW w:w="3085" w:type="dxa"/>
            <w:shd w:val="clear" w:color="auto" w:fill="auto"/>
          </w:tcPr>
          <w:p w:rsidR="00D9109E" w:rsidRPr="00D9109E" w:rsidRDefault="00D9109E" w:rsidP="00D9109E">
            <w:pPr>
              <w:rPr>
                <w:rFonts w:ascii="Arial" w:hAnsi="Arial" w:cs="Arial"/>
                <w:sz w:val="24"/>
                <w:szCs w:val="24"/>
              </w:rPr>
            </w:pPr>
            <w:r w:rsidRPr="00D9109E">
              <w:rPr>
                <w:rFonts w:ascii="Arial" w:hAnsi="Arial" w:cs="Arial"/>
                <w:sz w:val="24"/>
                <w:szCs w:val="24"/>
              </w:rPr>
              <w:t>Yes</w:t>
            </w:r>
            <w:r w:rsidR="00554D99">
              <w:rPr>
                <w:rFonts w:ascii="Arial" w:hAnsi="Arial" w:cs="Arial"/>
                <w:sz w:val="24"/>
                <w:szCs w:val="24"/>
              </w:rPr>
              <w:t xml:space="preserve">     </w:t>
            </w:r>
            <w:r w:rsidR="00554D99" w:rsidRPr="00554D99">
              <w:rPr>
                <w:rFonts w:ascii="Wingdings 2" w:hAnsi="Wingdings 2" w:cs="Arial"/>
                <w:b/>
                <w:sz w:val="28"/>
                <w:szCs w:val="28"/>
              </w:rPr>
              <w:t></w:t>
            </w:r>
          </w:p>
        </w:tc>
        <w:tc>
          <w:tcPr>
            <w:tcW w:w="2552" w:type="dxa"/>
            <w:shd w:val="clear" w:color="auto" w:fill="auto"/>
          </w:tcPr>
          <w:p w:rsidR="00D9109E" w:rsidRPr="00D9109E" w:rsidRDefault="00D9109E" w:rsidP="00D9109E">
            <w:pPr>
              <w:rPr>
                <w:rFonts w:ascii="Arial" w:hAnsi="Arial" w:cs="Arial"/>
                <w:sz w:val="24"/>
                <w:szCs w:val="24"/>
              </w:rPr>
            </w:pPr>
            <w:r w:rsidRPr="00D9109E">
              <w:rPr>
                <w:rFonts w:ascii="Arial" w:hAnsi="Arial" w:cs="Arial"/>
                <w:sz w:val="24"/>
                <w:szCs w:val="24"/>
              </w:rPr>
              <w:t xml:space="preserve">No </w:t>
            </w:r>
          </w:p>
        </w:tc>
        <w:tc>
          <w:tcPr>
            <w:tcW w:w="2751" w:type="dxa"/>
            <w:shd w:val="clear" w:color="auto" w:fill="auto"/>
          </w:tcPr>
          <w:p w:rsidR="00D9109E" w:rsidRPr="00D9109E" w:rsidRDefault="00D9109E" w:rsidP="0089081B">
            <w:pPr>
              <w:rPr>
                <w:rFonts w:ascii="Arial" w:hAnsi="Arial" w:cs="Arial"/>
                <w:sz w:val="24"/>
                <w:szCs w:val="24"/>
              </w:rPr>
            </w:pPr>
            <w:r w:rsidRPr="00D9109E">
              <w:rPr>
                <w:rFonts w:ascii="Arial" w:hAnsi="Arial" w:cs="Arial"/>
                <w:sz w:val="24"/>
                <w:szCs w:val="24"/>
              </w:rPr>
              <w:t xml:space="preserve">Partly </w:t>
            </w:r>
            <w:r w:rsidR="00B25860">
              <w:rPr>
                <w:rFonts w:ascii="Arial" w:hAnsi="Arial" w:cs="Arial"/>
                <w:sz w:val="24"/>
                <w:szCs w:val="24"/>
              </w:rPr>
              <w:t xml:space="preserve"> </w:t>
            </w:r>
          </w:p>
        </w:tc>
      </w:tr>
      <w:tr w:rsidR="00D9109E" w:rsidRPr="00D9109E" w:rsidTr="00E76868">
        <w:tc>
          <w:tcPr>
            <w:tcW w:w="8388" w:type="dxa"/>
            <w:gridSpan w:val="3"/>
            <w:shd w:val="clear" w:color="auto" w:fill="auto"/>
          </w:tcPr>
          <w:p w:rsidR="00D9109E" w:rsidRPr="00D9109E" w:rsidRDefault="00D9109E" w:rsidP="00CC0C26">
            <w:pPr>
              <w:spacing w:after="0" w:line="240" w:lineRule="auto"/>
              <w:jc w:val="both"/>
              <w:rPr>
                <w:rFonts w:ascii="Arial" w:hAnsi="Arial" w:cs="Arial"/>
                <w:sz w:val="24"/>
                <w:szCs w:val="24"/>
              </w:rPr>
            </w:pPr>
            <w:r w:rsidRPr="00D9109E">
              <w:rPr>
                <w:rFonts w:ascii="Arial" w:hAnsi="Arial" w:cs="Arial"/>
                <w:sz w:val="24"/>
                <w:szCs w:val="24"/>
              </w:rPr>
              <w:t>Where you have ticked ‘No’ or ‘Partly’ please provide an explanation and a</w:t>
            </w:r>
            <w:r>
              <w:rPr>
                <w:rFonts w:ascii="Arial" w:hAnsi="Arial" w:cs="Arial"/>
                <w:sz w:val="24"/>
                <w:szCs w:val="24"/>
              </w:rPr>
              <w:t xml:space="preserve">ny </w:t>
            </w:r>
            <w:r w:rsidR="00AD5DE5">
              <w:rPr>
                <w:rFonts w:ascii="Arial" w:hAnsi="Arial" w:cs="Arial"/>
                <w:sz w:val="24"/>
                <w:szCs w:val="24"/>
              </w:rPr>
              <w:t>a</w:t>
            </w:r>
            <w:r w:rsidR="00AD5DE5" w:rsidRPr="00D9109E">
              <w:rPr>
                <w:rFonts w:ascii="Arial" w:hAnsi="Arial" w:cs="Arial"/>
                <w:sz w:val="24"/>
                <w:szCs w:val="24"/>
              </w:rPr>
              <w:t>lternative</w:t>
            </w:r>
            <w:r w:rsidR="00AD5DE5">
              <w:rPr>
                <w:rFonts w:ascii="Arial" w:hAnsi="Arial" w:cs="Arial"/>
                <w:sz w:val="24"/>
                <w:szCs w:val="24"/>
              </w:rPr>
              <w:t xml:space="preserve"> suggested wording</w:t>
            </w:r>
            <w:r w:rsidRPr="00D9109E">
              <w:rPr>
                <w:rFonts w:ascii="Arial" w:hAnsi="Arial" w:cs="Arial"/>
                <w:sz w:val="24"/>
                <w:szCs w:val="24"/>
              </w:rPr>
              <w:t>.</w:t>
            </w:r>
            <w:r w:rsidR="009D4531">
              <w:rPr>
                <w:rFonts w:ascii="Arial" w:hAnsi="Arial" w:cs="Arial"/>
                <w:sz w:val="24"/>
                <w:szCs w:val="24"/>
              </w:rPr>
              <w:t xml:space="preserve"> In your answer please state which priority area</w:t>
            </w:r>
            <w:r w:rsidR="00AD5DE5">
              <w:rPr>
                <w:rFonts w:ascii="Arial" w:hAnsi="Arial" w:cs="Arial"/>
                <w:sz w:val="24"/>
                <w:szCs w:val="24"/>
              </w:rPr>
              <w:t>/goal or key action</w:t>
            </w:r>
            <w:r w:rsidR="009D4531">
              <w:rPr>
                <w:rFonts w:ascii="Arial" w:hAnsi="Arial" w:cs="Arial"/>
                <w:sz w:val="24"/>
                <w:szCs w:val="24"/>
              </w:rPr>
              <w:t xml:space="preserve"> you are commenting upon. </w:t>
            </w:r>
            <w:r w:rsidRPr="00D9109E">
              <w:rPr>
                <w:rFonts w:ascii="Arial" w:hAnsi="Arial" w:cs="Arial"/>
                <w:sz w:val="24"/>
                <w:szCs w:val="24"/>
              </w:rPr>
              <w:t xml:space="preserve">  </w:t>
            </w:r>
          </w:p>
        </w:tc>
      </w:tr>
      <w:tr w:rsidR="00D9109E" w:rsidRPr="00D9109E" w:rsidTr="00E76868">
        <w:tc>
          <w:tcPr>
            <w:tcW w:w="8388" w:type="dxa"/>
            <w:gridSpan w:val="3"/>
            <w:shd w:val="clear" w:color="auto" w:fill="auto"/>
          </w:tcPr>
          <w:p w:rsidR="004324CF" w:rsidRDefault="004324CF" w:rsidP="004324CF">
            <w:pPr>
              <w:pStyle w:val="NoSpacing"/>
            </w:pPr>
          </w:p>
          <w:p w:rsidR="00604C42" w:rsidRPr="004324CF" w:rsidRDefault="00AC475E" w:rsidP="004324CF">
            <w:pPr>
              <w:pStyle w:val="NoSpacing"/>
              <w:rPr>
                <w:rFonts w:ascii="Arial" w:hAnsi="Arial" w:cs="Arial"/>
                <w:sz w:val="24"/>
                <w:szCs w:val="24"/>
              </w:rPr>
            </w:pPr>
            <w:r w:rsidRPr="004324CF">
              <w:rPr>
                <w:rFonts w:ascii="Arial" w:hAnsi="Arial" w:cs="Arial"/>
                <w:sz w:val="24"/>
                <w:szCs w:val="24"/>
              </w:rPr>
              <w:t>Housing associations operate in some of the most deprived communities in Wales, housing vulnerable and older people with wide-ranging needs and support requirements.</w:t>
            </w:r>
          </w:p>
          <w:p w:rsidR="00AC475E" w:rsidRDefault="00AC475E" w:rsidP="00D9109E">
            <w:pPr>
              <w:rPr>
                <w:rFonts w:ascii="Arial" w:hAnsi="Arial" w:cs="Arial"/>
                <w:sz w:val="24"/>
                <w:szCs w:val="24"/>
              </w:rPr>
            </w:pPr>
            <w:r w:rsidRPr="00AC475E">
              <w:rPr>
                <w:rFonts w:ascii="Arial" w:hAnsi="Arial" w:cs="Arial"/>
                <w:sz w:val="24"/>
                <w:szCs w:val="24"/>
              </w:rPr>
              <w:t>A high proportion of housing association tenants require mental health assessments and care in the community which places the sector in a primary position to support a wide range of initiatives and projects aimed at prevention.</w:t>
            </w:r>
          </w:p>
          <w:p w:rsidR="00C45C4A" w:rsidRPr="0089081B" w:rsidRDefault="00C45C4A" w:rsidP="00D9109E">
            <w:pPr>
              <w:rPr>
                <w:rFonts w:ascii="Arial" w:hAnsi="Arial" w:cs="Arial"/>
                <w:sz w:val="24"/>
                <w:szCs w:val="24"/>
              </w:rPr>
            </w:pPr>
            <w:r w:rsidRPr="0089081B">
              <w:rPr>
                <w:rFonts w:ascii="Arial" w:hAnsi="Arial" w:cs="Arial"/>
                <w:sz w:val="24"/>
                <w:szCs w:val="24"/>
              </w:rPr>
              <w:t>Goal 8.1 – To enable people with mental health problems to have fair access to housing and related support and promote access to mental health services amongst people who are homeless or vulnerably housed.</w:t>
            </w:r>
          </w:p>
          <w:p w:rsidR="00194E99" w:rsidRDefault="00C45C4A" w:rsidP="00D9109E">
            <w:pPr>
              <w:rPr>
                <w:rFonts w:ascii="Arial" w:hAnsi="Arial" w:cs="Arial"/>
                <w:sz w:val="24"/>
                <w:szCs w:val="24"/>
              </w:rPr>
            </w:pPr>
            <w:r>
              <w:rPr>
                <w:rFonts w:ascii="Arial" w:hAnsi="Arial" w:cs="Arial"/>
                <w:sz w:val="24"/>
                <w:szCs w:val="24"/>
              </w:rPr>
              <w:t>This</w:t>
            </w:r>
            <w:r w:rsidR="0089081B">
              <w:rPr>
                <w:rFonts w:ascii="Arial" w:hAnsi="Arial" w:cs="Arial"/>
                <w:sz w:val="24"/>
                <w:szCs w:val="24"/>
              </w:rPr>
              <w:t xml:space="preserve"> goal</w:t>
            </w:r>
            <w:r>
              <w:rPr>
                <w:rFonts w:ascii="Arial" w:hAnsi="Arial" w:cs="Arial"/>
                <w:sz w:val="24"/>
                <w:szCs w:val="24"/>
              </w:rPr>
              <w:t xml:space="preserve"> </w:t>
            </w:r>
            <w:r w:rsidR="00AF0F05">
              <w:rPr>
                <w:rFonts w:ascii="Arial" w:hAnsi="Arial" w:cs="Arial"/>
                <w:sz w:val="24"/>
                <w:szCs w:val="24"/>
              </w:rPr>
              <w:t>provide</w:t>
            </w:r>
            <w:r w:rsidR="005165FE">
              <w:rPr>
                <w:rFonts w:ascii="Arial" w:hAnsi="Arial" w:cs="Arial"/>
                <w:sz w:val="24"/>
                <w:szCs w:val="24"/>
              </w:rPr>
              <w:t>s</w:t>
            </w:r>
            <w:r w:rsidR="00AF0F05">
              <w:rPr>
                <w:rFonts w:ascii="Arial" w:hAnsi="Arial" w:cs="Arial"/>
                <w:sz w:val="24"/>
                <w:szCs w:val="24"/>
              </w:rPr>
              <w:t xml:space="preserve"> a</w:t>
            </w:r>
            <w:r w:rsidR="00194E99">
              <w:rPr>
                <w:rFonts w:ascii="Arial" w:hAnsi="Arial" w:cs="Arial"/>
                <w:sz w:val="24"/>
                <w:szCs w:val="24"/>
              </w:rPr>
              <w:t xml:space="preserve"> performance measure for </w:t>
            </w:r>
            <w:r w:rsidR="00F62A1F">
              <w:rPr>
                <w:rFonts w:ascii="Arial" w:hAnsi="Arial" w:cs="Arial"/>
                <w:sz w:val="24"/>
                <w:szCs w:val="24"/>
              </w:rPr>
              <w:t>‘</w:t>
            </w:r>
            <w:r w:rsidR="00194E99">
              <w:rPr>
                <w:rFonts w:ascii="Arial" w:hAnsi="Arial" w:cs="Arial"/>
                <w:sz w:val="24"/>
                <w:szCs w:val="24"/>
              </w:rPr>
              <w:t>mental health services to provide a named contact to each homeless team for advice and guidance</w:t>
            </w:r>
            <w:r w:rsidR="00F62A1F">
              <w:rPr>
                <w:rFonts w:ascii="Arial" w:hAnsi="Arial" w:cs="Arial"/>
                <w:sz w:val="24"/>
                <w:szCs w:val="24"/>
              </w:rPr>
              <w:t>’</w:t>
            </w:r>
            <w:r w:rsidR="00194E99">
              <w:rPr>
                <w:rFonts w:ascii="Arial" w:hAnsi="Arial" w:cs="Arial"/>
                <w:sz w:val="24"/>
                <w:szCs w:val="24"/>
              </w:rPr>
              <w:t xml:space="preserve">. </w:t>
            </w:r>
            <w:r w:rsidR="00AF0F05">
              <w:rPr>
                <w:rFonts w:ascii="Arial" w:hAnsi="Arial" w:cs="Arial"/>
                <w:sz w:val="24"/>
                <w:szCs w:val="24"/>
              </w:rPr>
              <w:t xml:space="preserve">We </w:t>
            </w:r>
            <w:r w:rsidR="00194E99" w:rsidRPr="00194E99">
              <w:rPr>
                <w:rFonts w:ascii="Arial" w:hAnsi="Arial" w:cs="Arial"/>
                <w:sz w:val="24"/>
                <w:szCs w:val="24"/>
              </w:rPr>
              <w:t xml:space="preserve">really welcome this </w:t>
            </w:r>
            <w:r w:rsidR="00AF0F05">
              <w:rPr>
                <w:rFonts w:ascii="Arial" w:hAnsi="Arial" w:cs="Arial"/>
                <w:sz w:val="24"/>
                <w:szCs w:val="24"/>
              </w:rPr>
              <w:t>as these improved</w:t>
            </w:r>
            <w:r w:rsidR="00194E99" w:rsidRPr="00194E99">
              <w:rPr>
                <w:rFonts w:ascii="Arial" w:hAnsi="Arial" w:cs="Arial"/>
                <w:sz w:val="24"/>
                <w:szCs w:val="24"/>
              </w:rPr>
              <w:t xml:space="preserve"> links</w:t>
            </w:r>
            <w:r w:rsidR="00AF0F05">
              <w:rPr>
                <w:rFonts w:ascii="Arial" w:hAnsi="Arial" w:cs="Arial"/>
                <w:sz w:val="24"/>
                <w:szCs w:val="24"/>
              </w:rPr>
              <w:t xml:space="preserve"> </w:t>
            </w:r>
            <w:r w:rsidR="005165FE">
              <w:rPr>
                <w:rFonts w:ascii="Arial" w:hAnsi="Arial" w:cs="Arial"/>
                <w:sz w:val="24"/>
                <w:szCs w:val="24"/>
              </w:rPr>
              <w:t>will enhance understanding of mental health issues and enable more</w:t>
            </w:r>
            <w:r w:rsidR="00194E99" w:rsidRPr="00194E99">
              <w:rPr>
                <w:rFonts w:ascii="Arial" w:hAnsi="Arial" w:cs="Arial"/>
                <w:sz w:val="24"/>
                <w:szCs w:val="24"/>
              </w:rPr>
              <w:t xml:space="preserve"> informed decisions</w:t>
            </w:r>
            <w:r w:rsidR="005165FE">
              <w:rPr>
                <w:rFonts w:ascii="Arial" w:hAnsi="Arial" w:cs="Arial"/>
                <w:sz w:val="24"/>
                <w:szCs w:val="24"/>
              </w:rPr>
              <w:t xml:space="preserve"> to be made about vulnerability.</w:t>
            </w:r>
            <w:r w:rsidR="00127851">
              <w:rPr>
                <w:rFonts w:ascii="Arial" w:hAnsi="Arial" w:cs="Arial"/>
                <w:sz w:val="24"/>
                <w:szCs w:val="24"/>
              </w:rPr>
              <w:t xml:space="preserve"> We would support this measure being available to other housing and support teams.</w:t>
            </w:r>
          </w:p>
          <w:p w:rsidR="00194E99" w:rsidRPr="00D9109E" w:rsidRDefault="00AF0F05" w:rsidP="00D9109E">
            <w:pPr>
              <w:rPr>
                <w:rFonts w:ascii="Arial" w:hAnsi="Arial" w:cs="Arial"/>
                <w:sz w:val="24"/>
                <w:szCs w:val="24"/>
              </w:rPr>
            </w:pPr>
            <w:r>
              <w:rPr>
                <w:rFonts w:ascii="Arial" w:hAnsi="Arial" w:cs="Arial"/>
                <w:sz w:val="24"/>
                <w:szCs w:val="24"/>
              </w:rPr>
              <w:t>W</w:t>
            </w:r>
            <w:r w:rsidR="00194E99">
              <w:rPr>
                <w:rFonts w:ascii="Arial" w:hAnsi="Arial" w:cs="Arial"/>
                <w:sz w:val="24"/>
                <w:szCs w:val="24"/>
              </w:rPr>
              <w:t xml:space="preserve">e feel that this </w:t>
            </w:r>
            <w:r>
              <w:rPr>
                <w:rFonts w:ascii="Arial" w:hAnsi="Arial" w:cs="Arial"/>
                <w:sz w:val="24"/>
                <w:szCs w:val="24"/>
              </w:rPr>
              <w:t>also</w:t>
            </w:r>
            <w:r w:rsidR="00194E99">
              <w:rPr>
                <w:rFonts w:ascii="Arial" w:hAnsi="Arial" w:cs="Arial"/>
                <w:sz w:val="24"/>
                <w:szCs w:val="24"/>
              </w:rPr>
              <w:t xml:space="preserve"> s</w:t>
            </w:r>
            <w:r w:rsidR="00194E99" w:rsidRPr="00194E99">
              <w:rPr>
                <w:rFonts w:ascii="Arial" w:hAnsi="Arial" w:cs="Arial"/>
                <w:sz w:val="24"/>
                <w:szCs w:val="24"/>
              </w:rPr>
              <w:t>trengthens the W</w:t>
            </w:r>
            <w:r>
              <w:rPr>
                <w:rFonts w:ascii="Arial" w:hAnsi="Arial" w:cs="Arial"/>
                <w:sz w:val="24"/>
                <w:szCs w:val="24"/>
              </w:rPr>
              <w:t xml:space="preserve">ell-Being of </w:t>
            </w:r>
            <w:r w:rsidR="00194E99" w:rsidRPr="00194E99">
              <w:rPr>
                <w:rFonts w:ascii="Arial" w:hAnsi="Arial" w:cs="Arial"/>
                <w:sz w:val="24"/>
                <w:szCs w:val="24"/>
              </w:rPr>
              <w:t>F</w:t>
            </w:r>
            <w:r>
              <w:rPr>
                <w:rFonts w:ascii="Arial" w:hAnsi="Arial" w:cs="Arial"/>
                <w:sz w:val="24"/>
                <w:szCs w:val="24"/>
              </w:rPr>
              <w:t xml:space="preserve">uture </w:t>
            </w:r>
            <w:r w:rsidR="00194E99" w:rsidRPr="00194E99">
              <w:rPr>
                <w:rFonts w:ascii="Arial" w:hAnsi="Arial" w:cs="Arial"/>
                <w:sz w:val="24"/>
                <w:szCs w:val="24"/>
              </w:rPr>
              <w:t>G</w:t>
            </w:r>
            <w:r>
              <w:rPr>
                <w:rFonts w:ascii="Arial" w:hAnsi="Arial" w:cs="Arial"/>
                <w:sz w:val="24"/>
                <w:szCs w:val="24"/>
              </w:rPr>
              <w:t>enerations (Wales) Act 2015</w:t>
            </w:r>
            <w:r w:rsidR="00194E99" w:rsidRPr="00194E99">
              <w:rPr>
                <w:rFonts w:ascii="Arial" w:hAnsi="Arial" w:cs="Arial"/>
                <w:sz w:val="24"/>
                <w:szCs w:val="24"/>
              </w:rPr>
              <w:t xml:space="preserve"> aims for collaborative working between pub</w:t>
            </w:r>
            <w:r>
              <w:rPr>
                <w:rFonts w:ascii="Arial" w:hAnsi="Arial" w:cs="Arial"/>
                <w:sz w:val="24"/>
                <w:szCs w:val="24"/>
              </w:rPr>
              <w:t xml:space="preserve">lic </w:t>
            </w:r>
            <w:proofErr w:type="gramStart"/>
            <w:r>
              <w:rPr>
                <w:rFonts w:ascii="Arial" w:hAnsi="Arial" w:cs="Arial"/>
                <w:sz w:val="24"/>
                <w:szCs w:val="24"/>
              </w:rPr>
              <w:t>bodies,</w:t>
            </w:r>
            <w:proofErr w:type="gramEnd"/>
            <w:r>
              <w:rPr>
                <w:rFonts w:ascii="Arial" w:hAnsi="Arial" w:cs="Arial"/>
                <w:sz w:val="24"/>
                <w:szCs w:val="24"/>
              </w:rPr>
              <w:t xml:space="preserve"> this type of joined-</w:t>
            </w:r>
            <w:r w:rsidR="00194E99" w:rsidRPr="00194E99">
              <w:rPr>
                <w:rFonts w:ascii="Arial" w:hAnsi="Arial" w:cs="Arial"/>
                <w:sz w:val="24"/>
                <w:szCs w:val="24"/>
              </w:rPr>
              <w:t xml:space="preserve">up approach is </w:t>
            </w:r>
            <w:r w:rsidRPr="00194E99">
              <w:rPr>
                <w:rFonts w:ascii="Arial" w:hAnsi="Arial" w:cs="Arial"/>
                <w:sz w:val="24"/>
                <w:szCs w:val="24"/>
              </w:rPr>
              <w:t>essential</w:t>
            </w:r>
            <w:r w:rsidR="00194E99" w:rsidRPr="00194E99">
              <w:rPr>
                <w:rFonts w:ascii="Arial" w:hAnsi="Arial" w:cs="Arial"/>
                <w:sz w:val="24"/>
                <w:szCs w:val="24"/>
              </w:rPr>
              <w:t xml:space="preserve"> and effective.</w:t>
            </w:r>
          </w:p>
          <w:p w:rsidR="009D4531" w:rsidRDefault="006B590B" w:rsidP="00D9109E">
            <w:pPr>
              <w:rPr>
                <w:rFonts w:ascii="Arial" w:hAnsi="Arial" w:cs="Arial"/>
                <w:sz w:val="24"/>
                <w:szCs w:val="24"/>
              </w:rPr>
            </w:pPr>
            <w:r w:rsidRPr="006B590B">
              <w:rPr>
                <w:rFonts w:ascii="Arial" w:hAnsi="Arial" w:cs="Arial"/>
                <w:sz w:val="24"/>
                <w:szCs w:val="24"/>
              </w:rPr>
              <w:t>Many housing associations provide support to tenants suffering from mental ill health and dementia.</w:t>
            </w:r>
            <w:r>
              <w:rPr>
                <w:rFonts w:ascii="Arial" w:hAnsi="Arial" w:cs="Arial"/>
                <w:sz w:val="24"/>
                <w:szCs w:val="24"/>
              </w:rPr>
              <w:t xml:space="preserve"> We welcome the inclusion of priority area 9 – ‘Wales is a dementia friendly nation’</w:t>
            </w:r>
            <w:r w:rsidR="00154EB3">
              <w:rPr>
                <w:rFonts w:ascii="Arial" w:hAnsi="Arial" w:cs="Arial"/>
                <w:sz w:val="24"/>
                <w:szCs w:val="24"/>
              </w:rPr>
              <w:t xml:space="preserve"> to improve the quality of life and care for people with, or at risk of, dementia and their care-givers.</w:t>
            </w:r>
          </w:p>
          <w:p w:rsidR="009D4531" w:rsidRDefault="002A3D50" w:rsidP="00D9109E">
            <w:pPr>
              <w:rPr>
                <w:rFonts w:ascii="Arial" w:hAnsi="Arial" w:cs="Arial"/>
                <w:sz w:val="24"/>
                <w:szCs w:val="24"/>
              </w:rPr>
            </w:pPr>
            <w:r>
              <w:rPr>
                <w:rFonts w:ascii="Arial" w:hAnsi="Arial" w:cs="Arial"/>
                <w:sz w:val="24"/>
                <w:szCs w:val="24"/>
              </w:rPr>
              <w:t>Goal 8.2 – To support people with mental health problems to sustain work and to improve access to employment and training opportunities for those out of work.</w:t>
            </w:r>
          </w:p>
          <w:p w:rsidR="00D9109E" w:rsidRPr="00D9109E" w:rsidRDefault="004F7AD6" w:rsidP="00CA77FB">
            <w:pPr>
              <w:rPr>
                <w:rFonts w:ascii="Arial" w:hAnsi="Arial" w:cs="Arial"/>
                <w:sz w:val="24"/>
                <w:szCs w:val="24"/>
              </w:rPr>
            </w:pPr>
            <w:r>
              <w:rPr>
                <w:rFonts w:ascii="Arial" w:hAnsi="Arial" w:cs="Arial"/>
                <w:sz w:val="24"/>
                <w:szCs w:val="24"/>
              </w:rPr>
              <w:t xml:space="preserve">The role of </w:t>
            </w:r>
            <w:r w:rsidR="002A3D50">
              <w:rPr>
                <w:rFonts w:ascii="Arial" w:hAnsi="Arial" w:cs="Arial"/>
                <w:sz w:val="24"/>
                <w:szCs w:val="24"/>
              </w:rPr>
              <w:t xml:space="preserve">Housing Associations </w:t>
            </w:r>
            <w:r>
              <w:rPr>
                <w:rFonts w:ascii="Arial" w:hAnsi="Arial" w:cs="Arial"/>
                <w:sz w:val="24"/>
                <w:szCs w:val="24"/>
              </w:rPr>
              <w:t>go beyond that of traditional landlords</w:t>
            </w:r>
            <w:r w:rsidR="00CA77FB">
              <w:rPr>
                <w:rFonts w:ascii="Arial" w:hAnsi="Arial" w:cs="Arial"/>
                <w:sz w:val="24"/>
                <w:szCs w:val="24"/>
              </w:rPr>
              <w:t xml:space="preserve">, which include </w:t>
            </w:r>
            <w:r>
              <w:rPr>
                <w:rFonts w:ascii="Arial" w:hAnsi="Arial" w:cs="Arial"/>
                <w:sz w:val="24"/>
                <w:szCs w:val="24"/>
              </w:rPr>
              <w:t>employment and skills initiatives</w:t>
            </w:r>
            <w:r w:rsidR="004324CF">
              <w:rPr>
                <w:rFonts w:ascii="Arial" w:hAnsi="Arial" w:cs="Arial"/>
                <w:sz w:val="24"/>
                <w:szCs w:val="24"/>
              </w:rPr>
              <w:t xml:space="preserve"> that support </w:t>
            </w:r>
            <w:r>
              <w:rPr>
                <w:rFonts w:ascii="Arial" w:hAnsi="Arial" w:cs="Arial"/>
                <w:sz w:val="24"/>
                <w:szCs w:val="24"/>
              </w:rPr>
              <w:t>people</w:t>
            </w:r>
            <w:r w:rsidR="004324CF">
              <w:rPr>
                <w:rFonts w:ascii="Arial" w:hAnsi="Arial" w:cs="Arial"/>
                <w:sz w:val="24"/>
                <w:szCs w:val="24"/>
              </w:rPr>
              <w:t xml:space="preserve"> with mental health problems with their employment goals. </w:t>
            </w:r>
          </w:p>
        </w:tc>
      </w:tr>
    </w:tbl>
    <w:p w:rsidR="00D9109E" w:rsidRDefault="00D9109E" w:rsidP="00D9109E">
      <w:pPr>
        <w:rPr>
          <w:rFonts w:ascii="Arial" w:hAnsi="Arial" w:cs="Arial"/>
          <w:b/>
          <w:sz w:val="24"/>
          <w:szCs w:val="24"/>
        </w:rPr>
      </w:pPr>
    </w:p>
    <w:p w:rsidR="00B25860" w:rsidRDefault="00B25860" w:rsidP="00D9109E">
      <w:pPr>
        <w:rPr>
          <w:rFonts w:ascii="Arial" w:hAnsi="Arial" w:cs="Arial"/>
          <w:b/>
          <w:sz w:val="24"/>
          <w:szCs w:val="24"/>
        </w:rPr>
      </w:pPr>
    </w:p>
    <w:p w:rsidR="00741E13" w:rsidRPr="00741E13" w:rsidRDefault="00741E13" w:rsidP="00D33078">
      <w:pPr>
        <w:tabs>
          <w:tab w:val="left" w:pos="1740"/>
        </w:tabs>
        <w:rPr>
          <w:rFonts w:ascii="Arial" w:hAnsi="Arial" w:cs="Arial"/>
          <w:b/>
          <w:sz w:val="24"/>
          <w:szCs w:val="24"/>
        </w:rPr>
      </w:pPr>
      <w:r w:rsidRPr="00741E13">
        <w:rPr>
          <w:rFonts w:ascii="Arial" w:hAnsi="Arial" w:cs="Arial"/>
          <w:b/>
          <w:sz w:val="24"/>
          <w:szCs w:val="24"/>
        </w:rPr>
        <w:lastRenderedPageBreak/>
        <w:t xml:space="preserve">Question </w:t>
      </w:r>
      <w:r w:rsidR="00CC0C26">
        <w:rPr>
          <w:rFonts w:ascii="Arial" w:hAnsi="Arial" w:cs="Arial"/>
          <w:b/>
          <w:sz w:val="24"/>
          <w:szCs w:val="24"/>
        </w:rPr>
        <w:t>3</w:t>
      </w:r>
      <w:r w:rsidR="00D33078">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741E13" w:rsidRPr="00741E13" w:rsidTr="008F7168">
        <w:tc>
          <w:tcPr>
            <w:tcW w:w="8388" w:type="dxa"/>
            <w:gridSpan w:val="3"/>
            <w:shd w:val="clear" w:color="auto" w:fill="auto"/>
          </w:tcPr>
          <w:p w:rsidR="00741E13" w:rsidRPr="00741E13" w:rsidRDefault="00741E13" w:rsidP="00CC0C26">
            <w:pPr>
              <w:jc w:val="both"/>
              <w:rPr>
                <w:rFonts w:ascii="Arial" w:hAnsi="Arial" w:cs="Arial"/>
                <w:b/>
                <w:sz w:val="24"/>
                <w:szCs w:val="24"/>
              </w:rPr>
            </w:pPr>
            <w:r>
              <w:rPr>
                <w:rFonts w:ascii="Arial" w:hAnsi="Arial" w:cs="Arial"/>
                <w:b/>
                <w:sz w:val="24"/>
                <w:szCs w:val="24"/>
              </w:rPr>
              <w:t xml:space="preserve">Do you think </w:t>
            </w:r>
            <w:r w:rsidRPr="00741E13">
              <w:rPr>
                <w:rFonts w:ascii="Arial" w:hAnsi="Arial" w:cs="Arial"/>
                <w:b/>
                <w:sz w:val="24"/>
                <w:szCs w:val="24"/>
              </w:rPr>
              <w:t xml:space="preserve">we have the correct balance between improving the mental health and resilience of </w:t>
            </w:r>
            <w:r w:rsidR="00AD5DE5">
              <w:rPr>
                <w:rFonts w:ascii="Arial" w:hAnsi="Arial" w:cs="Arial"/>
                <w:b/>
                <w:sz w:val="24"/>
                <w:szCs w:val="24"/>
              </w:rPr>
              <w:t>the whole population</w:t>
            </w:r>
            <w:r w:rsidRPr="00741E13">
              <w:rPr>
                <w:rFonts w:ascii="Arial" w:hAnsi="Arial" w:cs="Arial"/>
                <w:b/>
                <w:sz w:val="24"/>
                <w:szCs w:val="24"/>
              </w:rPr>
              <w:t xml:space="preserve"> and the care and treatment for those </w:t>
            </w:r>
            <w:r w:rsidR="00AD5DE5">
              <w:rPr>
                <w:rFonts w:ascii="Arial" w:hAnsi="Arial" w:cs="Arial"/>
                <w:b/>
                <w:sz w:val="24"/>
                <w:szCs w:val="24"/>
              </w:rPr>
              <w:t xml:space="preserve">individuals </w:t>
            </w:r>
            <w:r w:rsidRPr="00741E13">
              <w:rPr>
                <w:rFonts w:ascii="Arial" w:hAnsi="Arial" w:cs="Arial"/>
                <w:b/>
                <w:sz w:val="24"/>
                <w:szCs w:val="24"/>
              </w:rPr>
              <w:t xml:space="preserve">with </w:t>
            </w:r>
            <w:r>
              <w:rPr>
                <w:rFonts w:ascii="Arial" w:hAnsi="Arial" w:cs="Arial"/>
                <w:b/>
                <w:sz w:val="24"/>
                <w:szCs w:val="24"/>
              </w:rPr>
              <w:t>m</w:t>
            </w:r>
            <w:r w:rsidRPr="00741E13">
              <w:rPr>
                <w:rFonts w:ascii="Arial" w:hAnsi="Arial" w:cs="Arial"/>
                <w:b/>
                <w:sz w:val="24"/>
                <w:szCs w:val="24"/>
              </w:rPr>
              <w:t>ental</w:t>
            </w:r>
            <w:r>
              <w:rPr>
                <w:rFonts w:ascii="Arial" w:hAnsi="Arial" w:cs="Arial"/>
                <w:b/>
                <w:sz w:val="24"/>
                <w:szCs w:val="24"/>
              </w:rPr>
              <w:t xml:space="preserve"> health problems?</w:t>
            </w:r>
          </w:p>
        </w:tc>
      </w:tr>
      <w:tr w:rsidR="00741E13" w:rsidRPr="00741E13" w:rsidTr="008F7168">
        <w:tc>
          <w:tcPr>
            <w:tcW w:w="3085" w:type="dxa"/>
            <w:shd w:val="clear" w:color="auto" w:fill="auto"/>
          </w:tcPr>
          <w:p w:rsidR="00741E13" w:rsidRPr="00741E13" w:rsidRDefault="00741E13" w:rsidP="00741E13">
            <w:pPr>
              <w:jc w:val="both"/>
              <w:rPr>
                <w:rFonts w:ascii="Arial" w:hAnsi="Arial" w:cs="Arial"/>
                <w:sz w:val="24"/>
                <w:szCs w:val="24"/>
              </w:rPr>
            </w:pPr>
            <w:r w:rsidRPr="00741E13">
              <w:rPr>
                <w:rFonts w:ascii="Arial" w:hAnsi="Arial" w:cs="Arial"/>
                <w:sz w:val="24"/>
                <w:szCs w:val="24"/>
              </w:rPr>
              <w:t>Yes</w:t>
            </w:r>
            <w:r w:rsidR="00554D99">
              <w:rPr>
                <w:rFonts w:ascii="Arial" w:hAnsi="Arial" w:cs="Arial"/>
                <w:sz w:val="24"/>
                <w:szCs w:val="24"/>
              </w:rPr>
              <w:t xml:space="preserve">    </w:t>
            </w:r>
            <w:r w:rsidR="00554D99" w:rsidRPr="00554D99">
              <w:rPr>
                <w:rFonts w:ascii="Wingdings 2" w:hAnsi="Wingdings 2" w:cs="Arial"/>
                <w:b/>
                <w:sz w:val="28"/>
                <w:szCs w:val="28"/>
              </w:rPr>
              <w:t></w:t>
            </w:r>
          </w:p>
        </w:tc>
        <w:tc>
          <w:tcPr>
            <w:tcW w:w="2552" w:type="dxa"/>
            <w:shd w:val="clear" w:color="auto" w:fill="auto"/>
          </w:tcPr>
          <w:p w:rsidR="00741E13" w:rsidRPr="00741E13" w:rsidRDefault="00741E13" w:rsidP="00741E13">
            <w:pPr>
              <w:jc w:val="both"/>
              <w:rPr>
                <w:rFonts w:ascii="Arial" w:hAnsi="Arial" w:cs="Arial"/>
                <w:sz w:val="24"/>
                <w:szCs w:val="24"/>
              </w:rPr>
            </w:pPr>
            <w:r w:rsidRPr="00741E13">
              <w:rPr>
                <w:rFonts w:ascii="Arial" w:hAnsi="Arial" w:cs="Arial"/>
                <w:sz w:val="24"/>
                <w:szCs w:val="24"/>
              </w:rPr>
              <w:t xml:space="preserve">No </w:t>
            </w:r>
          </w:p>
        </w:tc>
        <w:tc>
          <w:tcPr>
            <w:tcW w:w="2751" w:type="dxa"/>
            <w:shd w:val="clear" w:color="auto" w:fill="auto"/>
          </w:tcPr>
          <w:p w:rsidR="00741E13" w:rsidRPr="00741E13" w:rsidRDefault="00741E13" w:rsidP="00741E13">
            <w:pPr>
              <w:jc w:val="both"/>
              <w:rPr>
                <w:rFonts w:ascii="Arial" w:hAnsi="Arial" w:cs="Arial"/>
                <w:sz w:val="24"/>
                <w:szCs w:val="24"/>
              </w:rPr>
            </w:pPr>
            <w:r w:rsidRPr="00741E13">
              <w:rPr>
                <w:rFonts w:ascii="Arial" w:hAnsi="Arial" w:cs="Arial"/>
                <w:sz w:val="24"/>
                <w:szCs w:val="24"/>
              </w:rPr>
              <w:t xml:space="preserve">Partly </w:t>
            </w:r>
          </w:p>
        </w:tc>
      </w:tr>
      <w:tr w:rsidR="00741E13" w:rsidRPr="00741E13" w:rsidTr="008F7168">
        <w:tc>
          <w:tcPr>
            <w:tcW w:w="8388" w:type="dxa"/>
            <w:gridSpan w:val="3"/>
            <w:shd w:val="clear" w:color="auto" w:fill="auto"/>
          </w:tcPr>
          <w:p w:rsidR="00741E13" w:rsidRPr="00741E13" w:rsidRDefault="00741E13" w:rsidP="001B2C9F">
            <w:pPr>
              <w:spacing w:after="0" w:line="240" w:lineRule="auto"/>
              <w:jc w:val="both"/>
              <w:rPr>
                <w:rFonts w:ascii="Arial" w:hAnsi="Arial" w:cs="Arial"/>
                <w:sz w:val="24"/>
                <w:szCs w:val="24"/>
              </w:rPr>
            </w:pPr>
            <w:r w:rsidRPr="00741E13">
              <w:rPr>
                <w:rFonts w:ascii="Arial" w:hAnsi="Arial" w:cs="Arial"/>
                <w:sz w:val="24"/>
                <w:szCs w:val="24"/>
              </w:rPr>
              <w:t xml:space="preserve">Where you have ticked ‘No’ or ‘Partly’ please say </w:t>
            </w:r>
            <w:r w:rsidR="001B2C9F">
              <w:rPr>
                <w:rFonts w:ascii="Arial" w:hAnsi="Arial" w:cs="Arial"/>
                <w:sz w:val="24"/>
                <w:szCs w:val="24"/>
              </w:rPr>
              <w:t>what are the gaps /</w:t>
            </w:r>
            <w:r w:rsidRPr="00741E13">
              <w:rPr>
                <w:rFonts w:ascii="Arial" w:hAnsi="Arial" w:cs="Arial"/>
                <w:sz w:val="24"/>
                <w:szCs w:val="24"/>
              </w:rPr>
              <w:t xml:space="preserve"> actions </w:t>
            </w:r>
            <w:r w:rsidR="00CC0C26">
              <w:rPr>
                <w:rFonts w:ascii="Arial" w:hAnsi="Arial" w:cs="Arial"/>
                <w:sz w:val="24"/>
                <w:szCs w:val="24"/>
              </w:rPr>
              <w:t xml:space="preserve">you </w:t>
            </w:r>
            <w:r w:rsidRPr="00741E13">
              <w:rPr>
                <w:rFonts w:ascii="Arial" w:hAnsi="Arial" w:cs="Arial"/>
                <w:sz w:val="24"/>
                <w:szCs w:val="24"/>
              </w:rPr>
              <w:t xml:space="preserve">would propose were added.  </w:t>
            </w:r>
          </w:p>
        </w:tc>
      </w:tr>
      <w:tr w:rsidR="00741E13" w:rsidRPr="00741E13" w:rsidTr="008F7168">
        <w:tc>
          <w:tcPr>
            <w:tcW w:w="8388" w:type="dxa"/>
            <w:gridSpan w:val="3"/>
            <w:shd w:val="clear" w:color="auto" w:fill="auto"/>
          </w:tcPr>
          <w:p w:rsidR="00741E13" w:rsidRPr="00741E13" w:rsidRDefault="00741E13" w:rsidP="00741E13">
            <w:pPr>
              <w:rPr>
                <w:rFonts w:ascii="Arial" w:hAnsi="Arial" w:cs="Arial"/>
                <w:b/>
                <w:sz w:val="24"/>
                <w:szCs w:val="24"/>
              </w:rPr>
            </w:pPr>
          </w:p>
          <w:p w:rsidR="004F7AD6" w:rsidRDefault="00626FEF" w:rsidP="00741E13">
            <w:pPr>
              <w:rPr>
                <w:rFonts w:ascii="Arial" w:hAnsi="Arial" w:cs="Arial"/>
                <w:sz w:val="24"/>
                <w:szCs w:val="24"/>
              </w:rPr>
            </w:pPr>
            <w:r w:rsidRPr="00626FEF">
              <w:rPr>
                <w:rFonts w:ascii="Arial" w:hAnsi="Arial" w:cs="Arial"/>
                <w:sz w:val="24"/>
                <w:szCs w:val="24"/>
              </w:rPr>
              <w:t xml:space="preserve">The plan provides </w:t>
            </w:r>
            <w:r>
              <w:rPr>
                <w:rFonts w:ascii="Arial" w:hAnsi="Arial" w:cs="Arial"/>
                <w:sz w:val="24"/>
                <w:szCs w:val="24"/>
              </w:rPr>
              <w:t xml:space="preserve">measures </w:t>
            </w:r>
            <w:r w:rsidRPr="00626FEF">
              <w:rPr>
                <w:rFonts w:ascii="Arial" w:hAnsi="Arial" w:cs="Arial"/>
                <w:sz w:val="24"/>
                <w:szCs w:val="24"/>
              </w:rPr>
              <w:t xml:space="preserve">for </w:t>
            </w:r>
            <w:r>
              <w:rPr>
                <w:rFonts w:ascii="Arial" w:hAnsi="Arial" w:cs="Arial"/>
                <w:sz w:val="24"/>
                <w:szCs w:val="24"/>
              </w:rPr>
              <w:t>both aspects.</w:t>
            </w:r>
            <w:r w:rsidR="004F7AD6">
              <w:rPr>
                <w:rFonts w:ascii="Arial" w:hAnsi="Arial" w:cs="Arial"/>
                <w:sz w:val="24"/>
                <w:szCs w:val="24"/>
              </w:rPr>
              <w:t xml:space="preserve"> </w:t>
            </w:r>
          </w:p>
          <w:p w:rsidR="00741E13" w:rsidRPr="00626FEF" w:rsidRDefault="004F7AD6" w:rsidP="00741E13">
            <w:pPr>
              <w:rPr>
                <w:rFonts w:ascii="Arial" w:hAnsi="Arial" w:cs="Arial"/>
                <w:sz w:val="24"/>
                <w:szCs w:val="24"/>
              </w:rPr>
            </w:pPr>
            <w:r>
              <w:rPr>
                <w:rFonts w:ascii="Arial" w:hAnsi="Arial" w:cs="Arial"/>
                <w:sz w:val="24"/>
                <w:szCs w:val="24"/>
              </w:rPr>
              <w:t xml:space="preserve">We would add that there could be an increased focus on individuals with less urgent mental health problems being signposted to tools, such as mindfulness, to develop their resilience. </w:t>
            </w:r>
          </w:p>
          <w:p w:rsidR="00741E13" w:rsidRPr="00741E13" w:rsidRDefault="00741E13" w:rsidP="00741E13">
            <w:pPr>
              <w:rPr>
                <w:rFonts w:ascii="Arial" w:hAnsi="Arial" w:cs="Arial"/>
                <w:b/>
                <w:sz w:val="24"/>
                <w:szCs w:val="24"/>
              </w:rPr>
            </w:pPr>
          </w:p>
          <w:p w:rsidR="00741E13" w:rsidRPr="00741E13" w:rsidRDefault="00741E13" w:rsidP="00741E13">
            <w:pPr>
              <w:rPr>
                <w:rFonts w:ascii="Arial" w:hAnsi="Arial" w:cs="Arial"/>
                <w:b/>
                <w:sz w:val="24"/>
                <w:szCs w:val="24"/>
              </w:rPr>
            </w:pPr>
          </w:p>
        </w:tc>
      </w:tr>
    </w:tbl>
    <w:p w:rsidR="00B477AA" w:rsidRDefault="00B477AA" w:rsidP="001B425F">
      <w:pPr>
        <w:rPr>
          <w:rFonts w:ascii="Arial" w:hAnsi="Arial" w:cs="Arial"/>
          <w:b/>
          <w:sz w:val="24"/>
          <w:szCs w:val="24"/>
        </w:rPr>
      </w:pPr>
    </w:p>
    <w:p w:rsidR="001B425F" w:rsidRPr="001B425F" w:rsidRDefault="001B425F" w:rsidP="001B425F">
      <w:pPr>
        <w:rPr>
          <w:rFonts w:ascii="Arial" w:hAnsi="Arial" w:cs="Arial"/>
          <w:b/>
          <w:sz w:val="24"/>
          <w:szCs w:val="24"/>
        </w:rPr>
      </w:pPr>
      <w:r w:rsidRPr="001B425F">
        <w:rPr>
          <w:rFonts w:ascii="Arial" w:hAnsi="Arial" w:cs="Arial"/>
          <w:b/>
          <w:sz w:val="24"/>
          <w:szCs w:val="24"/>
        </w:rPr>
        <w:t xml:space="preserve">Question </w:t>
      </w:r>
      <w:r w:rsidR="00CC0C26">
        <w:rPr>
          <w:rFonts w:ascii="Arial" w:hAnsi="Arial" w:cs="Arial"/>
          <w:b/>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027"/>
      </w:tblGrid>
      <w:tr w:rsidR="001B425F" w:rsidRPr="001B425F" w:rsidTr="00E76868">
        <w:tc>
          <w:tcPr>
            <w:tcW w:w="8388" w:type="dxa"/>
            <w:gridSpan w:val="2"/>
            <w:shd w:val="clear" w:color="auto" w:fill="auto"/>
          </w:tcPr>
          <w:p w:rsidR="00BA5CAF" w:rsidRPr="00BA5CAF" w:rsidRDefault="00BA5CAF" w:rsidP="00BA5CAF">
            <w:pPr>
              <w:spacing w:after="0" w:line="240" w:lineRule="auto"/>
              <w:jc w:val="both"/>
              <w:rPr>
                <w:rFonts w:ascii="Arial" w:hAnsi="Arial" w:cs="Arial"/>
                <w:b/>
                <w:sz w:val="24"/>
                <w:szCs w:val="24"/>
              </w:rPr>
            </w:pPr>
            <w:r>
              <w:rPr>
                <w:rFonts w:ascii="Arial" w:hAnsi="Arial" w:cs="Arial"/>
                <w:b/>
                <w:sz w:val="24"/>
                <w:szCs w:val="24"/>
              </w:rPr>
              <w:t xml:space="preserve">The introduction to the delivery plan provides information on the prudent health and care agenda. Do you think we </w:t>
            </w:r>
            <w:r w:rsidR="00A9300B">
              <w:rPr>
                <w:rFonts w:ascii="Arial" w:hAnsi="Arial" w:cs="Arial"/>
                <w:b/>
                <w:sz w:val="24"/>
                <w:szCs w:val="24"/>
              </w:rPr>
              <w:t>sh</w:t>
            </w:r>
            <w:r>
              <w:rPr>
                <w:rFonts w:ascii="Arial" w:hAnsi="Arial" w:cs="Arial"/>
                <w:b/>
                <w:sz w:val="24"/>
                <w:szCs w:val="24"/>
              </w:rPr>
              <w:t xml:space="preserve">ould include </w:t>
            </w:r>
            <w:r w:rsidR="00AD5DE5">
              <w:rPr>
                <w:rFonts w:ascii="Arial" w:hAnsi="Arial" w:cs="Arial"/>
                <w:b/>
                <w:sz w:val="24"/>
                <w:szCs w:val="24"/>
              </w:rPr>
              <w:t xml:space="preserve">any other </w:t>
            </w:r>
            <w:r>
              <w:rPr>
                <w:rFonts w:ascii="Arial" w:hAnsi="Arial" w:cs="Arial"/>
                <w:b/>
                <w:sz w:val="24"/>
                <w:szCs w:val="24"/>
              </w:rPr>
              <w:t xml:space="preserve">actions in the delivery plan </w:t>
            </w:r>
            <w:r w:rsidRPr="00BA5CAF">
              <w:rPr>
                <w:rFonts w:ascii="Arial" w:hAnsi="Arial" w:cs="Arial"/>
                <w:b/>
                <w:sz w:val="24"/>
                <w:szCs w:val="24"/>
              </w:rPr>
              <w:t>around the prudent agenda and how</w:t>
            </w:r>
            <w:r>
              <w:rPr>
                <w:rFonts w:ascii="Arial" w:hAnsi="Arial" w:cs="Arial"/>
                <w:b/>
                <w:sz w:val="24"/>
                <w:szCs w:val="24"/>
              </w:rPr>
              <w:t xml:space="preserve"> this is rolled out across Wales </w:t>
            </w:r>
            <w:r w:rsidRPr="00BA5CAF">
              <w:rPr>
                <w:rFonts w:ascii="Arial" w:hAnsi="Arial" w:cs="Arial"/>
                <w:b/>
                <w:sz w:val="24"/>
                <w:szCs w:val="24"/>
              </w:rPr>
              <w:t>in terms of best practice</w:t>
            </w:r>
            <w:r>
              <w:rPr>
                <w:rFonts w:ascii="Arial" w:hAnsi="Arial" w:cs="Arial"/>
                <w:b/>
                <w:sz w:val="24"/>
                <w:szCs w:val="24"/>
              </w:rPr>
              <w:t>?</w:t>
            </w:r>
          </w:p>
          <w:p w:rsidR="001B425F" w:rsidRPr="001B425F" w:rsidRDefault="001B425F" w:rsidP="00BA5CAF">
            <w:pPr>
              <w:spacing w:after="0" w:line="240" w:lineRule="auto"/>
              <w:jc w:val="both"/>
              <w:rPr>
                <w:rFonts w:ascii="Arial" w:hAnsi="Arial" w:cs="Arial"/>
                <w:b/>
                <w:sz w:val="24"/>
                <w:szCs w:val="24"/>
              </w:rPr>
            </w:pPr>
          </w:p>
        </w:tc>
      </w:tr>
      <w:tr w:rsidR="009D4531" w:rsidRPr="001B425F" w:rsidTr="009D4531">
        <w:tc>
          <w:tcPr>
            <w:tcW w:w="4361" w:type="dxa"/>
            <w:shd w:val="clear" w:color="auto" w:fill="auto"/>
          </w:tcPr>
          <w:p w:rsidR="009D4531" w:rsidRPr="004E1DC4" w:rsidRDefault="009D4531" w:rsidP="001B425F">
            <w:pPr>
              <w:rPr>
                <w:rFonts w:ascii="Arial" w:hAnsi="Arial" w:cs="Arial"/>
                <w:sz w:val="24"/>
                <w:szCs w:val="24"/>
              </w:rPr>
            </w:pPr>
            <w:r w:rsidRPr="004E1DC4">
              <w:rPr>
                <w:rFonts w:ascii="Arial" w:hAnsi="Arial" w:cs="Arial"/>
                <w:sz w:val="24"/>
                <w:szCs w:val="24"/>
              </w:rPr>
              <w:t>Yes</w:t>
            </w:r>
          </w:p>
        </w:tc>
        <w:tc>
          <w:tcPr>
            <w:tcW w:w="4027" w:type="dxa"/>
            <w:shd w:val="clear" w:color="auto" w:fill="auto"/>
          </w:tcPr>
          <w:p w:rsidR="009D4531" w:rsidRPr="00BA5CAF" w:rsidRDefault="009D4531" w:rsidP="001B425F">
            <w:pPr>
              <w:rPr>
                <w:rFonts w:ascii="Arial" w:hAnsi="Arial" w:cs="Arial"/>
                <w:sz w:val="24"/>
                <w:szCs w:val="24"/>
              </w:rPr>
            </w:pPr>
            <w:r w:rsidRPr="00BA5CAF">
              <w:rPr>
                <w:rFonts w:ascii="Arial" w:hAnsi="Arial" w:cs="Arial"/>
                <w:sz w:val="24"/>
                <w:szCs w:val="24"/>
              </w:rPr>
              <w:t xml:space="preserve">No </w:t>
            </w:r>
            <w:r w:rsidR="00554D99">
              <w:rPr>
                <w:rFonts w:ascii="Arial" w:hAnsi="Arial" w:cs="Arial"/>
                <w:sz w:val="24"/>
                <w:szCs w:val="24"/>
              </w:rPr>
              <w:t xml:space="preserve">  </w:t>
            </w:r>
            <w:r w:rsidR="00554D99" w:rsidRPr="00554D99">
              <w:rPr>
                <w:rFonts w:ascii="Wingdings 2" w:hAnsi="Wingdings 2" w:cs="Arial"/>
                <w:b/>
                <w:sz w:val="28"/>
                <w:szCs w:val="28"/>
              </w:rPr>
              <w:t></w:t>
            </w:r>
          </w:p>
        </w:tc>
      </w:tr>
      <w:tr w:rsidR="001B425F" w:rsidRPr="001B425F" w:rsidTr="00E76868">
        <w:tc>
          <w:tcPr>
            <w:tcW w:w="8388" w:type="dxa"/>
            <w:gridSpan w:val="2"/>
            <w:shd w:val="clear" w:color="auto" w:fill="auto"/>
          </w:tcPr>
          <w:p w:rsidR="001B425F" w:rsidRPr="004E1DC4" w:rsidRDefault="001B425F" w:rsidP="009D4531">
            <w:pPr>
              <w:spacing w:after="0" w:line="240" w:lineRule="auto"/>
              <w:jc w:val="both"/>
              <w:rPr>
                <w:rFonts w:ascii="Arial" w:hAnsi="Arial" w:cs="Arial"/>
                <w:sz w:val="24"/>
                <w:szCs w:val="24"/>
              </w:rPr>
            </w:pPr>
            <w:r w:rsidRPr="004E1DC4">
              <w:rPr>
                <w:rFonts w:ascii="Arial" w:hAnsi="Arial" w:cs="Arial"/>
                <w:sz w:val="24"/>
                <w:szCs w:val="24"/>
              </w:rPr>
              <w:t>Where you have ticked ‘</w:t>
            </w:r>
            <w:r w:rsidR="009D4531">
              <w:rPr>
                <w:rFonts w:ascii="Arial" w:hAnsi="Arial" w:cs="Arial"/>
                <w:sz w:val="24"/>
                <w:szCs w:val="24"/>
              </w:rPr>
              <w:t xml:space="preserve">Yes’ </w:t>
            </w:r>
            <w:r w:rsidR="004E1DC4">
              <w:rPr>
                <w:rFonts w:ascii="Arial" w:hAnsi="Arial" w:cs="Arial"/>
                <w:sz w:val="24"/>
                <w:szCs w:val="24"/>
              </w:rPr>
              <w:t xml:space="preserve">please explain </w:t>
            </w:r>
            <w:r w:rsidR="00BA5CAF">
              <w:rPr>
                <w:rFonts w:ascii="Arial" w:hAnsi="Arial" w:cs="Arial"/>
                <w:sz w:val="24"/>
                <w:szCs w:val="24"/>
              </w:rPr>
              <w:t>what else you feel could be done?</w:t>
            </w:r>
            <w:r w:rsidR="004E1DC4">
              <w:rPr>
                <w:rFonts w:ascii="Arial" w:hAnsi="Arial" w:cs="Arial"/>
                <w:sz w:val="24"/>
                <w:szCs w:val="24"/>
              </w:rPr>
              <w:t xml:space="preserve"> </w:t>
            </w:r>
          </w:p>
        </w:tc>
      </w:tr>
      <w:tr w:rsidR="001B425F" w:rsidRPr="001B425F" w:rsidTr="00E76868">
        <w:tc>
          <w:tcPr>
            <w:tcW w:w="8388" w:type="dxa"/>
            <w:gridSpan w:val="2"/>
            <w:shd w:val="clear" w:color="auto" w:fill="auto"/>
          </w:tcPr>
          <w:p w:rsidR="001B425F" w:rsidRPr="003464FD" w:rsidRDefault="001B425F" w:rsidP="001B425F">
            <w:pPr>
              <w:rPr>
                <w:rFonts w:ascii="Arial" w:hAnsi="Arial" w:cs="Arial"/>
                <w:sz w:val="24"/>
                <w:szCs w:val="24"/>
              </w:rPr>
            </w:pPr>
          </w:p>
          <w:p w:rsidR="004C08FC" w:rsidRDefault="003464FD" w:rsidP="001B425F">
            <w:pPr>
              <w:rPr>
                <w:rFonts w:ascii="Arial" w:hAnsi="Arial" w:cs="Arial"/>
                <w:sz w:val="24"/>
                <w:szCs w:val="24"/>
              </w:rPr>
            </w:pPr>
            <w:r w:rsidRPr="003464FD">
              <w:rPr>
                <w:rFonts w:ascii="Arial" w:hAnsi="Arial" w:cs="Arial"/>
                <w:sz w:val="24"/>
                <w:szCs w:val="24"/>
              </w:rPr>
              <w:t>Prudent healthcare</w:t>
            </w:r>
            <w:r>
              <w:rPr>
                <w:rFonts w:ascii="Arial" w:hAnsi="Arial" w:cs="Arial"/>
                <w:sz w:val="24"/>
                <w:szCs w:val="24"/>
              </w:rPr>
              <w:t xml:space="preserve"> fits the needs and circumstance of patients and avoids wasteful care. </w:t>
            </w:r>
          </w:p>
          <w:p w:rsidR="009D5E71" w:rsidRDefault="009D5E71" w:rsidP="009D5E71">
            <w:pPr>
              <w:rPr>
                <w:rFonts w:ascii="Arial" w:hAnsi="Arial" w:cs="Arial"/>
                <w:sz w:val="24"/>
                <w:szCs w:val="24"/>
              </w:rPr>
            </w:pPr>
            <w:r>
              <w:rPr>
                <w:rFonts w:ascii="Arial" w:hAnsi="Arial" w:cs="Arial"/>
                <w:sz w:val="24"/>
                <w:szCs w:val="24"/>
              </w:rPr>
              <w:t>The housing sector contributes to prudent healthcare through many mechanisms such as</w:t>
            </w:r>
            <w:r w:rsidR="005464DF">
              <w:rPr>
                <w:rFonts w:ascii="Arial" w:hAnsi="Arial" w:cs="Arial"/>
                <w:sz w:val="24"/>
                <w:szCs w:val="24"/>
              </w:rPr>
              <w:t xml:space="preserve"> community engagement, </w:t>
            </w:r>
            <w:r>
              <w:rPr>
                <w:rFonts w:ascii="Arial" w:hAnsi="Arial" w:cs="Arial"/>
                <w:sz w:val="24"/>
                <w:szCs w:val="24"/>
              </w:rPr>
              <w:t>working in conjunction with health colleagues to meet priorities</w:t>
            </w:r>
            <w:r w:rsidR="005464DF">
              <w:rPr>
                <w:rFonts w:ascii="Arial" w:hAnsi="Arial" w:cs="Arial"/>
                <w:sz w:val="24"/>
                <w:szCs w:val="24"/>
              </w:rPr>
              <w:t xml:space="preserve"> and the Supporting People Programme</w:t>
            </w:r>
            <w:r>
              <w:rPr>
                <w:rFonts w:ascii="Arial" w:hAnsi="Arial" w:cs="Arial"/>
                <w:sz w:val="24"/>
                <w:szCs w:val="24"/>
              </w:rPr>
              <w:t>.</w:t>
            </w:r>
          </w:p>
          <w:p w:rsidR="0011025D" w:rsidRPr="003464FD" w:rsidRDefault="0011025D" w:rsidP="009D5E71">
            <w:pPr>
              <w:rPr>
                <w:rFonts w:ascii="Arial" w:hAnsi="Arial" w:cs="Arial"/>
                <w:sz w:val="24"/>
                <w:szCs w:val="24"/>
              </w:rPr>
            </w:pPr>
            <w:r>
              <w:rPr>
                <w:rFonts w:ascii="Arial" w:hAnsi="Arial" w:cs="Arial"/>
                <w:sz w:val="24"/>
                <w:szCs w:val="24"/>
              </w:rPr>
              <w:t xml:space="preserve">The Supporting People Programme supports more than 60,000 people each year to live as independently as they </w:t>
            </w:r>
            <w:proofErr w:type="gramStart"/>
            <w:r>
              <w:rPr>
                <w:rFonts w:ascii="Arial" w:hAnsi="Arial" w:cs="Arial"/>
                <w:sz w:val="24"/>
                <w:szCs w:val="24"/>
              </w:rPr>
              <w:t>can,</w:t>
            </w:r>
            <w:proofErr w:type="gramEnd"/>
            <w:r>
              <w:rPr>
                <w:rFonts w:ascii="Arial" w:hAnsi="Arial" w:cs="Arial"/>
                <w:sz w:val="24"/>
                <w:szCs w:val="24"/>
              </w:rPr>
              <w:t xml:space="preserve"> it aims to prevent problems by providing help as early as possible.</w:t>
            </w:r>
          </w:p>
          <w:p w:rsidR="00767173" w:rsidRPr="001B425F" w:rsidRDefault="004C08FC" w:rsidP="004647AF">
            <w:pPr>
              <w:rPr>
                <w:rFonts w:ascii="Arial" w:hAnsi="Arial" w:cs="Arial"/>
                <w:b/>
                <w:color w:val="FF0000"/>
                <w:sz w:val="24"/>
                <w:szCs w:val="24"/>
              </w:rPr>
            </w:pPr>
            <w:r>
              <w:rPr>
                <w:rFonts w:ascii="Arial" w:hAnsi="Arial" w:cs="Arial"/>
                <w:sz w:val="24"/>
                <w:szCs w:val="24"/>
              </w:rPr>
              <w:t xml:space="preserve">The plan ensures that </w:t>
            </w:r>
            <w:r w:rsidR="00F94B6C">
              <w:rPr>
                <w:rFonts w:ascii="Arial" w:hAnsi="Arial" w:cs="Arial"/>
                <w:sz w:val="24"/>
                <w:szCs w:val="24"/>
              </w:rPr>
              <w:t>public bodies work together and w</w:t>
            </w:r>
            <w:r w:rsidR="009D5E71">
              <w:rPr>
                <w:rFonts w:ascii="Arial" w:hAnsi="Arial" w:cs="Arial"/>
                <w:sz w:val="24"/>
                <w:szCs w:val="24"/>
              </w:rPr>
              <w:t>e welcome collaborative working to achieve prudent healthcare objectives.</w:t>
            </w:r>
          </w:p>
        </w:tc>
      </w:tr>
    </w:tbl>
    <w:p w:rsidR="00D9109E" w:rsidRDefault="00D9109E" w:rsidP="00741E13">
      <w:pPr>
        <w:spacing w:after="0" w:line="240" w:lineRule="auto"/>
        <w:rPr>
          <w:rFonts w:ascii="Arial" w:hAnsi="Arial" w:cs="Arial"/>
          <w:b/>
          <w:color w:val="FF0000"/>
          <w:sz w:val="24"/>
          <w:szCs w:val="24"/>
        </w:rPr>
      </w:pPr>
    </w:p>
    <w:p w:rsidR="00127851" w:rsidRDefault="00127851" w:rsidP="00741E13">
      <w:pPr>
        <w:spacing w:after="0" w:line="240" w:lineRule="auto"/>
        <w:rPr>
          <w:rFonts w:ascii="Arial" w:hAnsi="Arial" w:cs="Arial"/>
          <w:b/>
          <w:sz w:val="24"/>
          <w:szCs w:val="24"/>
        </w:rPr>
      </w:pPr>
    </w:p>
    <w:p w:rsidR="00BA5CAF" w:rsidRDefault="00BA5CAF" w:rsidP="00741E13">
      <w:pPr>
        <w:spacing w:after="0" w:line="240" w:lineRule="auto"/>
        <w:rPr>
          <w:rFonts w:ascii="Arial" w:hAnsi="Arial" w:cs="Arial"/>
          <w:b/>
          <w:sz w:val="24"/>
          <w:szCs w:val="24"/>
        </w:rPr>
      </w:pPr>
      <w:r w:rsidRPr="001B425F">
        <w:rPr>
          <w:rFonts w:ascii="Arial" w:hAnsi="Arial" w:cs="Arial"/>
          <w:b/>
          <w:sz w:val="24"/>
          <w:szCs w:val="24"/>
        </w:rPr>
        <w:lastRenderedPageBreak/>
        <w:t xml:space="preserve">Question </w:t>
      </w:r>
      <w:r w:rsidR="00CC0C26">
        <w:rPr>
          <w:rFonts w:ascii="Arial" w:hAnsi="Arial" w:cs="Arial"/>
          <w:b/>
          <w:sz w:val="24"/>
          <w:szCs w:val="24"/>
        </w:rPr>
        <w:t>5</w:t>
      </w:r>
    </w:p>
    <w:p w:rsidR="00741E13" w:rsidRPr="001B425F" w:rsidRDefault="00741E13" w:rsidP="00741E13">
      <w:pPr>
        <w:spacing w:after="0" w:line="240" w:lineRule="auto"/>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BA5CAF" w:rsidRPr="001B425F" w:rsidTr="00E76868">
        <w:tc>
          <w:tcPr>
            <w:tcW w:w="8388" w:type="dxa"/>
            <w:gridSpan w:val="3"/>
            <w:shd w:val="clear" w:color="auto" w:fill="auto"/>
          </w:tcPr>
          <w:p w:rsidR="00BA5CAF" w:rsidRPr="001B425F" w:rsidRDefault="00BA5CAF" w:rsidP="00E76868">
            <w:pPr>
              <w:spacing w:after="0" w:line="240" w:lineRule="auto"/>
              <w:rPr>
                <w:rFonts w:ascii="Arial" w:hAnsi="Arial" w:cs="Arial"/>
                <w:b/>
                <w:sz w:val="24"/>
                <w:szCs w:val="24"/>
              </w:rPr>
            </w:pPr>
            <w:r w:rsidRPr="001B425F">
              <w:rPr>
                <w:rFonts w:ascii="Arial" w:hAnsi="Arial" w:cs="Arial"/>
                <w:b/>
                <w:sz w:val="24"/>
                <w:szCs w:val="24"/>
              </w:rPr>
              <w:t>Do you think the actions will provide a positive impact of the proposals for people with the following protected characteristics:-</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Disability</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Race</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Gender and gender reassignment</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Age</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Religion and belief and non-belief</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Sexual orientation</w:t>
            </w:r>
          </w:p>
          <w:p w:rsidR="00BA5CAF" w:rsidRPr="001B425F" w:rsidRDefault="00BA5CAF" w:rsidP="00E76868">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Human Rights</w:t>
            </w:r>
          </w:p>
          <w:p w:rsidR="00BA5CAF" w:rsidRPr="00CC0C26" w:rsidRDefault="00BA5CAF" w:rsidP="00CC0C26">
            <w:pPr>
              <w:numPr>
                <w:ilvl w:val="0"/>
                <w:numId w:val="4"/>
              </w:numPr>
              <w:tabs>
                <w:tab w:val="clear" w:pos="1440"/>
              </w:tabs>
              <w:spacing w:after="0" w:line="240" w:lineRule="auto"/>
              <w:ind w:left="851" w:hanging="425"/>
              <w:rPr>
                <w:rFonts w:ascii="Arial" w:hAnsi="Arial" w:cs="Arial"/>
                <w:b/>
                <w:sz w:val="24"/>
                <w:szCs w:val="24"/>
              </w:rPr>
            </w:pPr>
            <w:r w:rsidRPr="001B425F">
              <w:rPr>
                <w:rFonts w:ascii="Arial" w:hAnsi="Arial" w:cs="Arial"/>
                <w:b/>
                <w:sz w:val="24"/>
                <w:szCs w:val="24"/>
              </w:rPr>
              <w:t>Children and young people</w:t>
            </w:r>
          </w:p>
        </w:tc>
      </w:tr>
      <w:tr w:rsidR="00BA5CAF" w:rsidRPr="001B425F" w:rsidTr="00E76868">
        <w:tc>
          <w:tcPr>
            <w:tcW w:w="3085" w:type="dxa"/>
            <w:shd w:val="clear" w:color="auto" w:fill="auto"/>
          </w:tcPr>
          <w:p w:rsidR="00BA5CAF" w:rsidRPr="004E1DC4" w:rsidRDefault="00BA5CAF" w:rsidP="00E76868">
            <w:pPr>
              <w:rPr>
                <w:rFonts w:ascii="Arial" w:hAnsi="Arial" w:cs="Arial"/>
                <w:sz w:val="24"/>
                <w:szCs w:val="24"/>
              </w:rPr>
            </w:pPr>
            <w:r w:rsidRPr="004E1DC4">
              <w:rPr>
                <w:rFonts w:ascii="Arial" w:hAnsi="Arial" w:cs="Arial"/>
                <w:sz w:val="24"/>
                <w:szCs w:val="24"/>
              </w:rPr>
              <w:t>Yes</w:t>
            </w:r>
            <w:r w:rsidR="00554D99">
              <w:rPr>
                <w:rFonts w:ascii="Arial" w:hAnsi="Arial" w:cs="Arial"/>
                <w:sz w:val="24"/>
                <w:szCs w:val="24"/>
              </w:rPr>
              <w:t xml:space="preserve">   </w:t>
            </w:r>
            <w:r w:rsidR="00554D99" w:rsidRPr="00554D99">
              <w:rPr>
                <w:rFonts w:ascii="Wingdings 2" w:hAnsi="Wingdings 2" w:cs="Arial"/>
                <w:b/>
                <w:sz w:val="28"/>
                <w:szCs w:val="28"/>
              </w:rPr>
              <w:t></w:t>
            </w:r>
          </w:p>
        </w:tc>
        <w:tc>
          <w:tcPr>
            <w:tcW w:w="2552" w:type="dxa"/>
            <w:shd w:val="clear" w:color="auto" w:fill="auto"/>
          </w:tcPr>
          <w:p w:rsidR="00BA5CAF" w:rsidRPr="00BA5CAF" w:rsidRDefault="00BA5CAF" w:rsidP="00E76868">
            <w:pPr>
              <w:rPr>
                <w:rFonts w:ascii="Arial" w:hAnsi="Arial" w:cs="Arial"/>
                <w:sz w:val="24"/>
                <w:szCs w:val="24"/>
              </w:rPr>
            </w:pPr>
            <w:r w:rsidRPr="00BA5CAF">
              <w:rPr>
                <w:rFonts w:ascii="Arial" w:hAnsi="Arial" w:cs="Arial"/>
                <w:sz w:val="24"/>
                <w:szCs w:val="24"/>
              </w:rPr>
              <w:t xml:space="preserve">No </w:t>
            </w:r>
          </w:p>
        </w:tc>
        <w:tc>
          <w:tcPr>
            <w:tcW w:w="2751" w:type="dxa"/>
            <w:shd w:val="clear" w:color="auto" w:fill="auto"/>
          </w:tcPr>
          <w:p w:rsidR="00BA5CAF" w:rsidRPr="00BA5CAF" w:rsidRDefault="00BA5CAF" w:rsidP="00E76868">
            <w:pPr>
              <w:rPr>
                <w:rFonts w:ascii="Arial" w:hAnsi="Arial" w:cs="Arial"/>
                <w:sz w:val="24"/>
                <w:szCs w:val="24"/>
              </w:rPr>
            </w:pPr>
            <w:r w:rsidRPr="00BA5CAF">
              <w:rPr>
                <w:rFonts w:ascii="Arial" w:hAnsi="Arial" w:cs="Arial"/>
                <w:sz w:val="24"/>
                <w:szCs w:val="24"/>
              </w:rPr>
              <w:t xml:space="preserve">Partly </w:t>
            </w:r>
          </w:p>
        </w:tc>
      </w:tr>
      <w:tr w:rsidR="00BA5CAF" w:rsidRPr="001B425F" w:rsidTr="00E76868">
        <w:tc>
          <w:tcPr>
            <w:tcW w:w="8388" w:type="dxa"/>
            <w:gridSpan w:val="3"/>
            <w:shd w:val="clear" w:color="auto" w:fill="auto"/>
          </w:tcPr>
          <w:p w:rsidR="00BA5CAF" w:rsidRPr="004E1DC4" w:rsidRDefault="00BA5CAF" w:rsidP="00E76868">
            <w:pPr>
              <w:rPr>
                <w:rFonts w:ascii="Arial" w:hAnsi="Arial" w:cs="Arial"/>
                <w:sz w:val="24"/>
                <w:szCs w:val="24"/>
              </w:rPr>
            </w:pPr>
            <w:r w:rsidRPr="004E1DC4">
              <w:rPr>
                <w:rFonts w:ascii="Arial" w:hAnsi="Arial" w:cs="Arial"/>
                <w:sz w:val="24"/>
                <w:szCs w:val="24"/>
              </w:rPr>
              <w:t>Where you have ticked ‘No’ or ‘Partly’</w:t>
            </w:r>
            <w:r>
              <w:rPr>
                <w:rFonts w:ascii="Arial" w:hAnsi="Arial" w:cs="Arial"/>
                <w:sz w:val="24"/>
                <w:szCs w:val="24"/>
              </w:rPr>
              <w:t xml:space="preserve"> please explain why. </w:t>
            </w:r>
          </w:p>
        </w:tc>
      </w:tr>
      <w:tr w:rsidR="00BA5CAF" w:rsidRPr="001B425F" w:rsidTr="00E76868">
        <w:tc>
          <w:tcPr>
            <w:tcW w:w="8388" w:type="dxa"/>
            <w:gridSpan w:val="3"/>
            <w:shd w:val="clear" w:color="auto" w:fill="auto"/>
          </w:tcPr>
          <w:p w:rsidR="00767173" w:rsidRDefault="00767173" w:rsidP="000C2610">
            <w:pPr>
              <w:rPr>
                <w:rFonts w:ascii="Arial" w:hAnsi="Arial" w:cs="Arial"/>
                <w:sz w:val="24"/>
                <w:szCs w:val="24"/>
              </w:rPr>
            </w:pPr>
          </w:p>
          <w:p w:rsidR="009263A2" w:rsidRDefault="00767173" w:rsidP="000C2610">
            <w:pPr>
              <w:rPr>
                <w:rFonts w:ascii="Arial" w:hAnsi="Arial" w:cs="Arial"/>
                <w:sz w:val="24"/>
                <w:szCs w:val="24"/>
              </w:rPr>
            </w:pPr>
            <w:r>
              <w:rPr>
                <w:rFonts w:ascii="Arial" w:hAnsi="Arial" w:cs="Arial"/>
                <w:sz w:val="24"/>
                <w:szCs w:val="24"/>
              </w:rPr>
              <w:t>The deliver</w:t>
            </w:r>
            <w:r w:rsidR="008954BB">
              <w:rPr>
                <w:rFonts w:ascii="Arial" w:hAnsi="Arial" w:cs="Arial"/>
                <w:sz w:val="24"/>
                <w:szCs w:val="24"/>
              </w:rPr>
              <w:t>y</w:t>
            </w:r>
            <w:r>
              <w:rPr>
                <w:rFonts w:ascii="Arial" w:hAnsi="Arial" w:cs="Arial"/>
                <w:sz w:val="24"/>
                <w:szCs w:val="24"/>
              </w:rPr>
              <w:t xml:space="preserve"> plan provides a commitment to equality in mental health </w:t>
            </w:r>
            <w:proofErr w:type="gramStart"/>
            <w:r>
              <w:rPr>
                <w:rFonts w:ascii="Arial" w:hAnsi="Arial" w:cs="Arial"/>
                <w:sz w:val="24"/>
                <w:szCs w:val="24"/>
              </w:rPr>
              <w:t>services,</w:t>
            </w:r>
            <w:proofErr w:type="gramEnd"/>
            <w:r>
              <w:rPr>
                <w:rFonts w:ascii="Arial" w:hAnsi="Arial" w:cs="Arial"/>
                <w:sz w:val="24"/>
                <w:szCs w:val="24"/>
              </w:rPr>
              <w:t xml:space="preserve"> </w:t>
            </w:r>
            <w:r w:rsidR="009263A2">
              <w:rPr>
                <w:rFonts w:ascii="Arial" w:hAnsi="Arial" w:cs="Arial"/>
                <w:sz w:val="24"/>
                <w:szCs w:val="24"/>
              </w:rPr>
              <w:t>one of its high level objectives is for ‘people with protected characteristics and vulnerable groups to experience equitable access and service are more responsive to the needs of a diverse Welsh population’.</w:t>
            </w:r>
          </w:p>
          <w:p w:rsidR="000C2610" w:rsidRDefault="00F94B6C" w:rsidP="000C2610">
            <w:pPr>
              <w:rPr>
                <w:rFonts w:ascii="Arial" w:hAnsi="Arial" w:cs="Arial"/>
                <w:sz w:val="24"/>
                <w:szCs w:val="24"/>
              </w:rPr>
            </w:pPr>
            <w:r>
              <w:rPr>
                <w:rFonts w:ascii="Arial" w:hAnsi="Arial" w:cs="Arial"/>
                <w:sz w:val="24"/>
                <w:szCs w:val="24"/>
              </w:rPr>
              <w:t>P</w:t>
            </w:r>
            <w:r w:rsidR="008954BB" w:rsidRPr="003B262D">
              <w:rPr>
                <w:rFonts w:ascii="Arial" w:hAnsi="Arial" w:cs="Arial"/>
                <w:sz w:val="24"/>
                <w:szCs w:val="24"/>
              </w:rPr>
              <w:t>eople with different protected characteristics will have different needs</w:t>
            </w:r>
            <w:r w:rsidR="006137F1">
              <w:rPr>
                <w:rFonts w:ascii="Arial" w:hAnsi="Arial" w:cs="Arial"/>
                <w:sz w:val="24"/>
                <w:szCs w:val="24"/>
              </w:rPr>
              <w:t xml:space="preserve"> and </w:t>
            </w:r>
            <w:r w:rsidR="006137F1" w:rsidRPr="006137F1">
              <w:rPr>
                <w:rFonts w:ascii="Arial" w:hAnsi="Arial" w:cs="Arial"/>
                <w:sz w:val="24"/>
                <w:szCs w:val="24"/>
              </w:rPr>
              <w:t>can be particularly prone to mental health issues.</w:t>
            </w:r>
            <w:r w:rsidR="006137F1">
              <w:rPr>
                <w:rFonts w:ascii="Arial" w:hAnsi="Arial" w:cs="Arial"/>
                <w:sz w:val="24"/>
                <w:szCs w:val="24"/>
              </w:rPr>
              <w:t xml:space="preserve"> The</w:t>
            </w:r>
            <w:r>
              <w:rPr>
                <w:rFonts w:ascii="Arial" w:hAnsi="Arial" w:cs="Arial"/>
                <w:sz w:val="24"/>
                <w:szCs w:val="24"/>
              </w:rPr>
              <w:t xml:space="preserve"> plan aims to ensure that service users feel listened to and are involved in decisions about their care.</w:t>
            </w:r>
            <w:r w:rsidR="00DF77E9">
              <w:t xml:space="preserve"> </w:t>
            </w:r>
            <w:r w:rsidR="00DF77E9" w:rsidRPr="00DF77E9">
              <w:rPr>
                <w:rFonts w:ascii="Arial" w:hAnsi="Arial" w:cs="Arial"/>
                <w:sz w:val="24"/>
                <w:szCs w:val="24"/>
              </w:rPr>
              <w:t>Full engagement with service users</w:t>
            </w:r>
            <w:r w:rsidR="00DF77E9">
              <w:rPr>
                <w:rFonts w:ascii="Arial" w:hAnsi="Arial" w:cs="Arial"/>
                <w:sz w:val="24"/>
                <w:szCs w:val="24"/>
              </w:rPr>
              <w:t xml:space="preserve"> is</w:t>
            </w:r>
            <w:r w:rsidR="00DF77E9" w:rsidRPr="00DF77E9">
              <w:rPr>
                <w:rFonts w:ascii="Arial" w:hAnsi="Arial" w:cs="Arial"/>
                <w:sz w:val="24"/>
                <w:szCs w:val="24"/>
              </w:rPr>
              <w:t xml:space="preserve"> </w:t>
            </w:r>
            <w:proofErr w:type="gramStart"/>
            <w:r w:rsidR="00DF77E9" w:rsidRPr="00DF77E9">
              <w:rPr>
                <w:rFonts w:ascii="Arial" w:hAnsi="Arial" w:cs="Arial"/>
                <w:sz w:val="24"/>
                <w:szCs w:val="24"/>
              </w:rPr>
              <w:t>key</w:t>
            </w:r>
            <w:proofErr w:type="gramEnd"/>
            <w:r w:rsidR="00DF77E9" w:rsidRPr="00DF77E9">
              <w:rPr>
                <w:rFonts w:ascii="Arial" w:hAnsi="Arial" w:cs="Arial"/>
                <w:sz w:val="24"/>
                <w:szCs w:val="24"/>
              </w:rPr>
              <w:t xml:space="preserve"> to ensuring that any changes to services do not have a disproportionate impact on those who fall into the various protected characteristics.</w:t>
            </w:r>
          </w:p>
          <w:p w:rsidR="008954BB" w:rsidRPr="001B425F" w:rsidRDefault="008954BB" w:rsidP="00E76868">
            <w:pPr>
              <w:rPr>
                <w:rFonts w:ascii="Arial" w:hAnsi="Arial" w:cs="Arial"/>
                <w:b/>
                <w:color w:val="FF0000"/>
                <w:sz w:val="24"/>
                <w:szCs w:val="24"/>
              </w:rPr>
            </w:pPr>
          </w:p>
        </w:tc>
      </w:tr>
    </w:tbl>
    <w:p w:rsidR="00F94B6C" w:rsidRDefault="00F94B6C" w:rsidP="00BA5CAF">
      <w:pPr>
        <w:rPr>
          <w:rFonts w:ascii="Arial" w:hAnsi="Arial" w:cs="Arial"/>
          <w:b/>
          <w:sz w:val="24"/>
          <w:szCs w:val="24"/>
        </w:rPr>
      </w:pPr>
    </w:p>
    <w:p w:rsidR="00BA5CAF" w:rsidRPr="001B425F" w:rsidRDefault="00BA5CAF" w:rsidP="00BA5CAF">
      <w:pPr>
        <w:rPr>
          <w:rFonts w:ascii="Arial" w:hAnsi="Arial" w:cs="Arial"/>
          <w:b/>
          <w:sz w:val="24"/>
          <w:szCs w:val="24"/>
        </w:rPr>
      </w:pPr>
      <w:r w:rsidRPr="001B425F">
        <w:rPr>
          <w:rFonts w:ascii="Arial" w:hAnsi="Arial" w:cs="Arial"/>
          <w:b/>
          <w:sz w:val="24"/>
          <w:szCs w:val="24"/>
        </w:rPr>
        <w:t>Question</w:t>
      </w:r>
      <w:r w:rsidR="00741E13">
        <w:rPr>
          <w:rFonts w:ascii="Arial" w:hAnsi="Arial" w:cs="Arial"/>
          <w:b/>
          <w:sz w:val="24"/>
          <w:szCs w:val="24"/>
        </w:rPr>
        <w:t xml:space="preserve"> </w:t>
      </w:r>
      <w:r w:rsidR="00CC0C26">
        <w:rPr>
          <w:rFonts w:ascii="Arial" w:hAnsi="Arial" w:cs="Arial"/>
          <w:b/>
          <w:sz w:val="24"/>
          <w:szCs w:val="24"/>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552"/>
        <w:gridCol w:w="2751"/>
      </w:tblGrid>
      <w:tr w:rsidR="00BA5CAF" w:rsidRPr="001B425F" w:rsidTr="00E76868">
        <w:tc>
          <w:tcPr>
            <w:tcW w:w="8388" w:type="dxa"/>
            <w:gridSpan w:val="3"/>
            <w:shd w:val="clear" w:color="auto" w:fill="auto"/>
          </w:tcPr>
          <w:p w:rsidR="00BA5CAF" w:rsidRPr="001B425F" w:rsidRDefault="00BA5CAF" w:rsidP="00CC0C26">
            <w:pPr>
              <w:spacing w:after="0" w:line="240" w:lineRule="auto"/>
              <w:jc w:val="both"/>
              <w:rPr>
                <w:rFonts w:ascii="Arial" w:hAnsi="Arial" w:cs="Arial"/>
                <w:b/>
                <w:sz w:val="24"/>
                <w:szCs w:val="24"/>
              </w:rPr>
            </w:pPr>
            <w:r w:rsidRPr="001B425F">
              <w:rPr>
                <w:rFonts w:ascii="Arial" w:hAnsi="Arial" w:cs="Arial"/>
                <w:b/>
                <w:sz w:val="24"/>
                <w:szCs w:val="24"/>
              </w:rPr>
              <w:t xml:space="preserve">Do you think the actions will provide a positive impact </w:t>
            </w:r>
            <w:r>
              <w:rPr>
                <w:rFonts w:ascii="Arial" w:hAnsi="Arial" w:cs="Arial"/>
                <w:b/>
                <w:sz w:val="24"/>
                <w:szCs w:val="24"/>
              </w:rPr>
              <w:t>on the opportunities for use of the Welsh language?</w:t>
            </w:r>
          </w:p>
        </w:tc>
      </w:tr>
      <w:tr w:rsidR="00BA5CAF" w:rsidRPr="001B425F" w:rsidTr="00E76868">
        <w:tc>
          <w:tcPr>
            <w:tcW w:w="3085" w:type="dxa"/>
            <w:shd w:val="clear" w:color="auto" w:fill="auto"/>
          </w:tcPr>
          <w:p w:rsidR="00BA5CAF" w:rsidRPr="004E1DC4" w:rsidRDefault="00BA5CAF" w:rsidP="00F94B6C">
            <w:pPr>
              <w:rPr>
                <w:rFonts w:ascii="Arial" w:hAnsi="Arial" w:cs="Arial"/>
                <w:sz w:val="24"/>
                <w:szCs w:val="24"/>
              </w:rPr>
            </w:pPr>
            <w:r w:rsidRPr="004E1DC4">
              <w:rPr>
                <w:rFonts w:ascii="Arial" w:hAnsi="Arial" w:cs="Arial"/>
                <w:sz w:val="24"/>
                <w:szCs w:val="24"/>
              </w:rPr>
              <w:t>Yes</w:t>
            </w:r>
            <w:r w:rsidR="008954BB" w:rsidRPr="00B25860">
              <w:rPr>
                <w:rFonts w:ascii="Wingdings 2" w:hAnsi="Wingdings 2" w:cs="Arial"/>
                <w:b/>
                <w:sz w:val="24"/>
                <w:szCs w:val="24"/>
              </w:rPr>
              <w:t></w:t>
            </w:r>
            <w:r w:rsidR="00554D99" w:rsidRPr="00554D99">
              <w:rPr>
                <w:rFonts w:ascii="Wingdings 2" w:hAnsi="Wingdings 2" w:cs="Arial"/>
                <w:b/>
                <w:sz w:val="28"/>
                <w:szCs w:val="28"/>
              </w:rPr>
              <w:t></w:t>
            </w:r>
            <w:r w:rsidR="00554D99" w:rsidRPr="00554D99">
              <w:rPr>
                <w:rFonts w:ascii="Wingdings 2" w:hAnsi="Wingdings 2" w:cs="Arial"/>
                <w:b/>
                <w:sz w:val="28"/>
                <w:szCs w:val="28"/>
              </w:rPr>
              <w:t></w:t>
            </w:r>
          </w:p>
        </w:tc>
        <w:tc>
          <w:tcPr>
            <w:tcW w:w="2552" w:type="dxa"/>
            <w:shd w:val="clear" w:color="auto" w:fill="auto"/>
          </w:tcPr>
          <w:p w:rsidR="00BA5CAF" w:rsidRPr="00BA5CAF" w:rsidRDefault="00BA5CAF" w:rsidP="00E76868">
            <w:pPr>
              <w:rPr>
                <w:rFonts w:ascii="Arial" w:hAnsi="Arial" w:cs="Arial"/>
                <w:sz w:val="24"/>
                <w:szCs w:val="24"/>
              </w:rPr>
            </w:pPr>
            <w:r w:rsidRPr="00BA5CAF">
              <w:rPr>
                <w:rFonts w:ascii="Arial" w:hAnsi="Arial" w:cs="Arial"/>
                <w:sz w:val="24"/>
                <w:szCs w:val="24"/>
              </w:rPr>
              <w:t xml:space="preserve">No </w:t>
            </w:r>
          </w:p>
        </w:tc>
        <w:tc>
          <w:tcPr>
            <w:tcW w:w="2751" w:type="dxa"/>
            <w:shd w:val="clear" w:color="auto" w:fill="auto"/>
          </w:tcPr>
          <w:p w:rsidR="00BA5CAF" w:rsidRPr="00BA5CAF" w:rsidRDefault="00BA5CAF" w:rsidP="00E76868">
            <w:pPr>
              <w:rPr>
                <w:rFonts w:ascii="Arial" w:hAnsi="Arial" w:cs="Arial"/>
                <w:sz w:val="24"/>
                <w:szCs w:val="24"/>
              </w:rPr>
            </w:pPr>
            <w:r w:rsidRPr="00BA5CAF">
              <w:rPr>
                <w:rFonts w:ascii="Arial" w:hAnsi="Arial" w:cs="Arial"/>
                <w:sz w:val="24"/>
                <w:szCs w:val="24"/>
              </w:rPr>
              <w:t xml:space="preserve">Partly </w:t>
            </w:r>
          </w:p>
        </w:tc>
      </w:tr>
      <w:tr w:rsidR="00BA5CAF" w:rsidRPr="001B425F" w:rsidTr="00E76868">
        <w:tc>
          <w:tcPr>
            <w:tcW w:w="8388" w:type="dxa"/>
            <w:gridSpan w:val="3"/>
            <w:shd w:val="clear" w:color="auto" w:fill="auto"/>
          </w:tcPr>
          <w:p w:rsidR="00BA5CAF" w:rsidRPr="004E1DC4" w:rsidRDefault="00BA5CAF" w:rsidP="00A64824">
            <w:pPr>
              <w:spacing w:after="0" w:line="240" w:lineRule="auto"/>
              <w:jc w:val="both"/>
              <w:rPr>
                <w:rFonts w:ascii="Arial" w:hAnsi="Arial" w:cs="Arial"/>
                <w:sz w:val="24"/>
                <w:szCs w:val="24"/>
              </w:rPr>
            </w:pPr>
            <w:r w:rsidRPr="004E1DC4">
              <w:rPr>
                <w:rFonts w:ascii="Arial" w:hAnsi="Arial" w:cs="Arial"/>
                <w:sz w:val="24"/>
                <w:szCs w:val="24"/>
              </w:rPr>
              <w:t>Where you have ticked ‘No’ or ‘Partly’</w:t>
            </w:r>
            <w:r w:rsidR="00A64824">
              <w:rPr>
                <w:rFonts w:ascii="Arial" w:hAnsi="Arial" w:cs="Arial"/>
                <w:sz w:val="24"/>
                <w:szCs w:val="24"/>
              </w:rPr>
              <w:t xml:space="preserve"> please explain how you feel we could strengthen opportunities for using Welsh to ensure it is treated no less favourably than the English language?</w:t>
            </w:r>
            <w:r>
              <w:rPr>
                <w:rFonts w:ascii="Arial" w:hAnsi="Arial" w:cs="Arial"/>
                <w:sz w:val="24"/>
                <w:szCs w:val="24"/>
              </w:rPr>
              <w:t xml:space="preserve"> </w:t>
            </w:r>
          </w:p>
        </w:tc>
      </w:tr>
      <w:tr w:rsidR="00BA5CAF" w:rsidRPr="001B425F" w:rsidTr="00E76868">
        <w:tc>
          <w:tcPr>
            <w:tcW w:w="8388" w:type="dxa"/>
            <w:gridSpan w:val="3"/>
            <w:shd w:val="clear" w:color="auto" w:fill="auto"/>
          </w:tcPr>
          <w:p w:rsidR="00F94B6C" w:rsidRDefault="00F94B6C" w:rsidP="008954BB">
            <w:pPr>
              <w:rPr>
                <w:rFonts w:ascii="Arial" w:hAnsi="Arial" w:cs="Arial"/>
                <w:sz w:val="24"/>
                <w:szCs w:val="24"/>
              </w:rPr>
            </w:pPr>
          </w:p>
          <w:p w:rsidR="00BA5CAF" w:rsidRDefault="008954BB" w:rsidP="008954BB">
            <w:pPr>
              <w:rPr>
                <w:rFonts w:ascii="Arial" w:hAnsi="Arial" w:cs="Arial"/>
                <w:sz w:val="24"/>
                <w:szCs w:val="24"/>
              </w:rPr>
            </w:pPr>
            <w:r w:rsidRPr="008954BB">
              <w:rPr>
                <w:rFonts w:ascii="Arial" w:hAnsi="Arial" w:cs="Arial"/>
                <w:sz w:val="24"/>
                <w:szCs w:val="24"/>
              </w:rPr>
              <w:t>On</w:t>
            </w:r>
            <w:r>
              <w:rPr>
                <w:rFonts w:ascii="Arial" w:hAnsi="Arial" w:cs="Arial"/>
                <w:sz w:val="24"/>
                <w:szCs w:val="24"/>
              </w:rPr>
              <w:t xml:space="preserve">e of the high level outcomes of the plan is for Welsh speakers in Wales to access linguistically appropriate mental health treatment and care where they need to do so. </w:t>
            </w:r>
          </w:p>
          <w:p w:rsidR="004F2F93" w:rsidRPr="008954BB" w:rsidRDefault="00F94B6C" w:rsidP="004F2F93">
            <w:pPr>
              <w:rPr>
                <w:rFonts w:ascii="Arial" w:hAnsi="Arial" w:cs="Arial"/>
                <w:sz w:val="24"/>
                <w:szCs w:val="24"/>
              </w:rPr>
            </w:pPr>
            <w:r>
              <w:rPr>
                <w:rFonts w:ascii="Arial" w:hAnsi="Arial" w:cs="Arial"/>
                <w:sz w:val="24"/>
                <w:szCs w:val="24"/>
              </w:rPr>
              <w:t>Ensuring that Welsh speakers receive services in the medium of Welsh where required will have a positive impact.</w:t>
            </w:r>
          </w:p>
        </w:tc>
      </w:tr>
    </w:tbl>
    <w:p w:rsidR="004F2F93" w:rsidRPr="004F2F93" w:rsidRDefault="004F2F93" w:rsidP="004F2F93">
      <w:pPr>
        <w:pStyle w:val="ListParagraph"/>
        <w:ind w:left="284"/>
        <w:rPr>
          <w:rFonts w:ascii="Arial" w:hAnsi="Arial" w:cs="Arial"/>
          <w:color w:val="000000" w:themeColor="text1"/>
          <w:sz w:val="24"/>
          <w:szCs w:val="24"/>
        </w:rPr>
      </w:pPr>
      <w:bookmarkStart w:id="2" w:name="Text14"/>
    </w:p>
    <w:p w:rsidR="00A8044A" w:rsidRPr="00CC0C26" w:rsidRDefault="00A8044A" w:rsidP="00CC0C26">
      <w:pPr>
        <w:pStyle w:val="ListParagraph"/>
        <w:numPr>
          <w:ilvl w:val="0"/>
          <w:numId w:val="7"/>
        </w:numPr>
        <w:ind w:left="284" w:hanging="426"/>
        <w:rPr>
          <w:rFonts w:ascii="Arial" w:hAnsi="Arial" w:cs="Arial"/>
          <w:color w:val="000000" w:themeColor="text1"/>
          <w:sz w:val="24"/>
          <w:szCs w:val="24"/>
        </w:rPr>
      </w:pPr>
      <w:r w:rsidRPr="00CC0C26">
        <w:rPr>
          <w:rFonts w:ascii="Arial" w:hAnsi="Arial" w:cs="Arial"/>
          <w:b/>
          <w:color w:val="000000" w:themeColor="text1"/>
          <w:sz w:val="24"/>
          <w:szCs w:val="24"/>
        </w:rPr>
        <w:t>Additional Comments</w:t>
      </w:r>
    </w:p>
    <w:p w:rsidR="00A8044A" w:rsidRPr="006C5DC4" w:rsidRDefault="00A8044A" w:rsidP="00741E13">
      <w:pPr>
        <w:jc w:val="both"/>
        <w:rPr>
          <w:rFonts w:ascii="Arial" w:hAnsi="Arial" w:cs="Arial"/>
          <w:color w:val="000000" w:themeColor="text1"/>
          <w:sz w:val="24"/>
          <w:szCs w:val="24"/>
        </w:rPr>
      </w:pPr>
      <w:r w:rsidRPr="006C5DC4">
        <w:rPr>
          <w:rFonts w:ascii="Arial" w:hAnsi="Arial" w:cs="Arial"/>
          <w:color w:val="000000" w:themeColor="text1"/>
          <w:sz w:val="24"/>
          <w:szCs w:val="24"/>
        </w:rPr>
        <w:t>We have asked a number of specific questions. If you have any related issues which we have not specifically addressed, please use the space below to comment.</w:t>
      </w:r>
      <w:r w:rsidR="009F53E3">
        <w:rPr>
          <w:rFonts w:ascii="Arial" w:hAnsi="Arial" w:cs="Arial"/>
          <w:color w:val="000000" w:themeColor="text1"/>
          <w:sz w:val="24"/>
          <w:szCs w:val="24"/>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6C5DC4" w:rsidRPr="006C5DC4" w:rsidTr="00A64824">
        <w:trPr>
          <w:trHeight w:val="3288"/>
        </w:trPr>
        <w:tc>
          <w:tcPr>
            <w:tcW w:w="8472" w:type="dxa"/>
          </w:tcPr>
          <w:p w:rsidR="00A8044A" w:rsidRPr="006C5DC4" w:rsidRDefault="00A8044A" w:rsidP="00A8044A">
            <w:pPr>
              <w:rPr>
                <w:rFonts w:ascii="Arial" w:hAnsi="Arial" w:cs="Arial"/>
                <w:color w:val="000000" w:themeColor="text1"/>
                <w:sz w:val="24"/>
                <w:szCs w:val="24"/>
              </w:rPr>
            </w:pPr>
          </w:p>
          <w:p w:rsidR="00F3443C" w:rsidRDefault="00304E8E" w:rsidP="00F3443C">
            <w:pPr>
              <w:rPr>
                <w:rFonts w:ascii="Arial" w:hAnsi="Arial" w:cs="Arial"/>
                <w:sz w:val="24"/>
                <w:szCs w:val="24"/>
              </w:rPr>
            </w:pPr>
            <w:r>
              <w:rPr>
                <w:rFonts w:ascii="Arial" w:hAnsi="Arial" w:cs="Arial"/>
                <w:sz w:val="24"/>
                <w:szCs w:val="24"/>
              </w:rPr>
              <w:t xml:space="preserve">The Together </w:t>
            </w:r>
            <w:r w:rsidR="00293C7D">
              <w:rPr>
                <w:rFonts w:ascii="Arial" w:hAnsi="Arial" w:cs="Arial"/>
                <w:sz w:val="24"/>
                <w:szCs w:val="24"/>
              </w:rPr>
              <w:t>for Mental Health Delivery Plan</w:t>
            </w:r>
            <w:r>
              <w:rPr>
                <w:rFonts w:ascii="Arial" w:hAnsi="Arial" w:cs="Arial"/>
                <w:sz w:val="24"/>
                <w:szCs w:val="24"/>
              </w:rPr>
              <w:t>: 2016-19</w:t>
            </w:r>
            <w:r w:rsidR="00E14D4A">
              <w:rPr>
                <w:rFonts w:ascii="Arial" w:hAnsi="Arial" w:cs="Arial"/>
                <w:sz w:val="24"/>
                <w:szCs w:val="24"/>
              </w:rPr>
              <w:t xml:space="preserve"> is a commitment to deliver equality in mental health services and offers a great opportunity for public bodies to work together to achieve this.</w:t>
            </w:r>
          </w:p>
          <w:p w:rsidR="00A8044A" w:rsidRDefault="0001219F" w:rsidP="00A8044A">
            <w:pPr>
              <w:rPr>
                <w:rFonts w:ascii="Arial" w:hAnsi="Arial" w:cs="Arial"/>
                <w:sz w:val="24"/>
                <w:szCs w:val="24"/>
              </w:rPr>
            </w:pPr>
            <w:r w:rsidRPr="0001219F">
              <w:rPr>
                <w:rFonts w:ascii="Arial" w:hAnsi="Arial" w:cs="Arial"/>
                <w:sz w:val="24"/>
                <w:szCs w:val="24"/>
              </w:rPr>
              <w:t>Housing associations play a key role in the support and provision of mental health services, enabling both prevention of crises and earlier intervention when problems do arise.</w:t>
            </w:r>
            <w:r w:rsidR="002B31E4">
              <w:t xml:space="preserve"> </w:t>
            </w:r>
            <w:r w:rsidR="002B31E4">
              <w:rPr>
                <w:rFonts w:ascii="Arial" w:hAnsi="Arial" w:cs="Arial"/>
                <w:sz w:val="24"/>
                <w:szCs w:val="24"/>
              </w:rPr>
              <w:t>They</w:t>
            </w:r>
            <w:r w:rsidR="002B31E4" w:rsidRPr="002B31E4">
              <w:rPr>
                <w:rFonts w:ascii="Arial" w:hAnsi="Arial" w:cs="Arial"/>
                <w:sz w:val="24"/>
                <w:szCs w:val="24"/>
              </w:rPr>
              <w:t xml:space="preserve"> will play a key part in helping to meet priorities in the Well</w:t>
            </w:r>
            <w:r w:rsidR="002B31E4">
              <w:rPr>
                <w:rFonts w:ascii="Arial" w:hAnsi="Arial" w:cs="Arial"/>
                <w:sz w:val="24"/>
                <w:szCs w:val="24"/>
              </w:rPr>
              <w:t>-</w:t>
            </w:r>
            <w:r w:rsidR="002B31E4" w:rsidRPr="002B31E4">
              <w:rPr>
                <w:rFonts w:ascii="Arial" w:hAnsi="Arial" w:cs="Arial"/>
                <w:sz w:val="24"/>
                <w:szCs w:val="24"/>
              </w:rPr>
              <w:t>being of Future Gene</w:t>
            </w:r>
            <w:r w:rsidR="002B31E4">
              <w:rPr>
                <w:rFonts w:ascii="Arial" w:hAnsi="Arial" w:cs="Arial"/>
                <w:sz w:val="24"/>
                <w:szCs w:val="24"/>
              </w:rPr>
              <w:t>rations (Wales) Act 2015 and Prudent Healthc</w:t>
            </w:r>
            <w:r w:rsidR="002B31E4" w:rsidRPr="002B31E4">
              <w:rPr>
                <w:rFonts w:ascii="Arial" w:hAnsi="Arial" w:cs="Arial"/>
                <w:sz w:val="24"/>
                <w:szCs w:val="24"/>
              </w:rPr>
              <w:t>are</w:t>
            </w:r>
            <w:r w:rsidR="002B31E4">
              <w:rPr>
                <w:rFonts w:ascii="Arial" w:hAnsi="Arial" w:cs="Arial"/>
                <w:sz w:val="24"/>
                <w:szCs w:val="24"/>
              </w:rPr>
              <w:t>.</w:t>
            </w:r>
            <w:r w:rsidRPr="0001219F">
              <w:rPr>
                <w:rFonts w:ascii="Arial" w:hAnsi="Arial" w:cs="Arial"/>
                <w:sz w:val="24"/>
                <w:szCs w:val="24"/>
              </w:rPr>
              <w:t xml:space="preserve"> The sector is keen to do more to support better mental health outcomes, and is already working effectively with health colleagues in some areas.</w:t>
            </w:r>
          </w:p>
          <w:p w:rsidR="00AE7E7A" w:rsidRDefault="00F4779F" w:rsidP="00A8044A">
            <w:pPr>
              <w:rPr>
                <w:rFonts w:ascii="Arial" w:hAnsi="Arial" w:cs="Arial"/>
                <w:sz w:val="24"/>
                <w:szCs w:val="24"/>
              </w:rPr>
            </w:pPr>
            <w:r>
              <w:rPr>
                <w:rFonts w:ascii="Arial" w:hAnsi="Arial" w:cs="Arial"/>
                <w:sz w:val="24"/>
                <w:szCs w:val="24"/>
              </w:rPr>
              <w:t>Goal 1.1 – C</w:t>
            </w:r>
            <w:r w:rsidR="00AE7E7A">
              <w:rPr>
                <w:rFonts w:ascii="Arial" w:hAnsi="Arial" w:cs="Arial"/>
                <w:sz w:val="24"/>
                <w:szCs w:val="24"/>
              </w:rPr>
              <w:t>onsideration to be give</w:t>
            </w:r>
            <w:r w:rsidR="00CB6C94">
              <w:rPr>
                <w:rFonts w:ascii="Arial" w:hAnsi="Arial" w:cs="Arial"/>
                <w:sz w:val="24"/>
                <w:szCs w:val="24"/>
              </w:rPr>
              <w:t>n</w:t>
            </w:r>
            <w:r w:rsidR="00AE7E7A">
              <w:rPr>
                <w:rFonts w:ascii="Arial" w:hAnsi="Arial" w:cs="Arial"/>
                <w:sz w:val="24"/>
                <w:szCs w:val="24"/>
              </w:rPr>
              <w:t xml:space="preserve"> to incorporating a performance indicator around child safeguarding statistics.</w:t>
            </w:r>
          </w:p>
          <w:p w:rsidR="00F063D3" w:rsidRDefault="00AE7E7A" w:rsidP="00E14D4A">
            <w:pPr>
              <w:rPr>
                <w:rFonts w:ascii="Arial" w:hAnsi="Arial" w:cs="Arial"/>
                <w:color w:val="FF0000"/>
                <w:sz w:val="24"/>
                <w:szCs w:val="24"/>
              </w:rPr>
            </w:pPr>
            <w:r>
              <w:rPr>
                <w:rFonts w:ascii="Arial" w:hAnsi="Arial" w:cs="Arial"/>
                <w:color w:val="000000" w:themeColor="text1"/>
                <w:sz w:val="24"/>
                <w:szCs w:val="24"/>
              </w:rPr>
              <w:t xml:space="preserve">Goal 2.3 </w:t>
            </w:r>
            <w:r w:rsidR="00CB6C94">
              <w:rPr>
                <w:rFonts w:ascii="Arial" w:hAnsi="Arial" w:cs="Arial"/>
                <w:color w:val="000000" w:themeColor="text1"/>
                <w:sz w:val="24"/>
                <w:szCs w:val="24"/>
              </w:rPr>
              <w:t>–</w:t>
            </w:r>
            <w:r w:rsidR="00E41536">
              <w:rPr>
                <w:rFonts w:ascii="Arial" w:hAnsi="Arial" w:cs="Arial"/>
                <w:color w:val="000000" w:themeColor="text1"/>
                <w:sz w:val="24"/>
                <w:szCs w:val="24"/>
              </w:rPr>
              <w:t xml:space="preserve"> Various </w:t>
            </w:r>
            <w:r w:rsidR="004C1605">
              <w:rPr>
                <w:rFonts w:ascii="Arial" w:hAnsi="Arial" w:cs="Arial"/>
                <w:color w:val="000000" w:themeColor="text1"/>
                <w:sz w:val="24"/>
                <w:szCs w:val="24"/>
              </w:rPr>
              <w:t>studies</w:t>
            </w:r>
            <w:r w:rsidR="00E41536">
              <w:rPr>
                <w:rFonts w:ascii="Arial" w:hAnsi="Arial" w:cs="Arial"/>
                <w:color w:val="000000" w:themeColor="text1"/>
                <w:sz w:val="24"/>
                <w:szCs w:val="24"/>
              </w:rPr>
              <w:t xml:space="preserve"> outline</w:t>
            </w:r>
            <w:r w:rsidR="00F4779F">
              <w:rPr>
                <w:rFonts w:ascii="Arial" w:hAnsi="Arial" w:cs="Arial"/>
                <w:color w:val="000000" w:themeColor="text1"/>
                <w:sz w:val="24"/>
                <w:szCs w:val="24"/>
              </w:rPr>
              <w:t xml:space="preserve"> </w:t>
            </w:r>
            <w:r w:rsidR="004C1605">
              <w:rPr>
                <w:rFonts w:ascii="Arial" w:hAnsi="Arial" w:cs="Arial"/>
                <w:color w:val="000000" w:themeColor="text1"/>
                <w:sz w:val="24"/>
                <w:szCs w:val="24"/>
              </w:rPr>
              <w:t>how</w:t>
            </w:r>
            <w:r w:rsidR="00E41536">
              <w:rPr>
                <w:rFonts w:ascii="Arial" w:hAnsi="Arial" w:cs="Arial"/>
                <w:color w:val="000000" w:themeColor="text1"/>
                <w:sz w:val="24"/>
                <w:szCs w:val="24"/>
              </w:rPr>
              <w:t xml:space="preserve"> p</w:t>
            </w:r>
            <w:r w:rsidR="00E41536" w:rsidRPr="007D10E2">
              <w:rPr>
                <w:rFonts w:ascii="Arial" w:hAnsi="Arial" w:cs="Arial"/>
                <w:color w:val="000000" w:themeColor="text1"/>
                <w:sz w:val="24"/>
                <w:szCs w:val="24"/>
              </w:rPr>
              <w:t>eople with m</w:t>
            </w:r>
            <w:r w:rsidR="00E41536">
              <w:rPr>
                <w:rFonts w:ascii="Arial" w:hAnsi="Arial" w:cs="Arial"/>
                <w:color w:val="000000" w:themeColor="text1"/>
                <w:sz w:val="24"/>
                <w:szCs w:val="24"/>
              </w:rPr>
              <w:t xml:space="preserve">ental health conditions are </w:t>
            </w:r>
            <w:r w:rsidR="00E41536" w:rsidRPr="007D10E2">
              <w:rPr>
                <w:rFonts w:ascii="Arial" w:hAnsi="Arial" w:cs="Arial"/>
                <w:color w:val="000000" w:themeColor="text1"/>
                <w:sz w:val="24"/>
                <w:szCs w:val="24"/>
              </w:rPr>
              <w:t xml:space="preserve">more likely to live in rented </w:t>
            </w:r>
            <w:r w:rsidR="00E41536">
              <w:rPr>
                <w:rFonts w:ascii="Arial" w:hAnsi="Arial" w:cs="Arial"/>
                <w:color w:val="000000" w:themeColor="text1"/>
                <w:sz w:val="24"/>
                <w:szCs w:val="24"/>
              </w:rPr>
              <w:t xml:space="preserve">accommodation, including social housing. </w:t>
            </w:r>
            <w:r w:rsidR="002E7E9D">
              <w:rPr>
                <w:rFonts w:ascii="Arial" w:hAnsi="Arial" w:cs="Arial"/>
                <w:color w:val="000000" w:themeColor="text1"/>
                <w:sz w:val="24"/>
                <w:szCs w:val="24"/>
              </w:rPr>
              <w:t>Again</w:t>
            </w:r>
            <w:r w:rsidR="001C1BB2">
              <w:rPr>
                <w:rFonts w:ascii="Arial" w:hAnsi="Arial" w:cs="Arial"/>
                <w:color w:val="000000" w:themeColor="text1"/>
                <w:sz w:val="24"/>
                <w:szCs w:val="24"/>
              </w:rPr>
              <w:t>,</w:t>
            </w:r>
            <w:r w:rsidR="002E7E9D">
              <w:rPr>
                <w:rFonts w:ascii="Arial" w:hAnsi="Arial" w:cs="Arial"/>
                <w:color w:val="000000" w:themeColor="text1"/>
                <w:sz w:val="24"/>
                <w:szCs w:val="24"/>
              </w:rPr>
              <w:t xml:space="preserve"> highlighting that </w:t>
            </w:r>
            <w:r w:rsidR="002E7E9D" w:rsidRPr="002E7E9D">
              <w:rPr>
                <w:rFonts w:ascii="Arial" w:hAnsi="Arial" w:cs="Arial"/>
                <w:color w:val="000000" w:themeColor="text1"/>
                <w:sz w:val="24"/>
                <w:szCs w:val="24"/>
              </w:rPr>
              <w:t xml:space="preserve">the sector </w:t>
            </w:r>
            <w:r w:rsidR="002E7E9D">
              <w:rPr>
                <w:rFonts w:ascii="Arial" w:hAnsi="Arial" w:cs="Arial"/>
                <w:color w:val="000000" w:themeColor="text1"/>
                <w:sz w:val="24"/>
                <w:szCs w:val="24"/>
              </w:rPr>
              <w:t xml:space="preserve">is </w:t>
            </w:r>
            <w:r w:rsidR="002E7E9D" w:rsidRPr="002E7E9D">
              <w:rPr>
                <w:rFonts w:ascii="Arial" w:hAnsi="Arial" w:cs="Arial"/>
                <w:color w:val="000000" w:themeColor="text1"/>
                <w:sz w:val="24"/>
                <w:szCs w:val="24"/>
              </w:rPr>
              <w:t>in a primary position to support a wide range of initiatives and projects</w:t>
            </w:r>
            <w:r w:rsidR="002E7E9D">
              <w:rPr>
                <w:rFonts w:ascii="Arial" w:hAnsi="Arial" w:cs="Arial"/>
                <w:color w:val="000000" w:themeColor="text1"/>
                <w:sz w:val="24"/>
                <w:szCs w:val="24"/>
              </w:rPr>
              <w:t>.</w:t>
            </w:r>
          </w:p>
          <w:p w:rsidR="00E14D4A" w:rsidRDefault="00E14D4A" w:rsidP="00E14D4A">
            <w:pPr>
              <w:rPr>
                <w:rFonts w:ascii="Arial" w:hAnsi="Arial" w:cs="Arial"/>
                <w:sz w:val="24"/>
                <w:szCs w:val="24"/>
              </w:rPr>
            </w:pPr>
            <w:r>
              <w:rPr>
                <w:rFonts w:ascii="Arial" w:hAnsi="Arial" w:cs="Arial"/>
                <w:sz w:val="24"/>
                <w:szCs w:val="24"/>
              </w:rPr>
              <w:t>We support the Welsh Government’s strategy to</w:t>
            </w:r>
            <w:r>
              <w:t xml:space="preserve"> </w:t>
            </w:r>
            <w:r w:rsidRPr="00C26FA5">
              <w:rPr>
                <w:rFonts w:ascii="Arial" w:hAnsi="Arial" w:cs="Arial"/>
                <w:sz w:val="24"/>
                <w:szCs w:val="24"/>
              </w:rPr>
              <w:t>improve mental health and wellbeing</w:t>
            </w:r>
            <w:r>
              <w:rPr>
                <w:rFonts w:ascii="Arial" w:hAnsi="Arial" w:cs="Arial"/>
                <w:sz w:val="24"/>
                <w:szCs w:val="24"/>
              </w:rPr>
              <w:t>.</w:t>
            </w: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p w:rsidR="00A8044A" w:rsidRPr="006C5DC4" w:rsidRDefault="00A8044A" w:rsidP="00A8044A">
            <w:pPr>
              <w:rPr>
                <w:rFonts w:ascii="Arial" w:hAnsi="Arial" w:cs="Arial"/>
                <w:color w:val="000000" w:themeColor="text1"/>
                <w:sz w:val="24"/>
                <w:szCs w:val="24"/>
              </w:rPr>
            </w:pPr>
          </w:p>
        </w:tc>
      </w:tr>
      <w:bookmarkEnd w:id="2"/>
    </w:tbl>
    <w:p w:rsidR="0031520E" w:rsidRPr="006C5DC4" w:rsidRDefault="001C1BB2" w:rsidP="00741E13">
      <w:pPr>
        <w:rPr>
          <w:rFonts w:ascii="Arial" w:hAnsi="Arial" w:cs="Arial"/>
          <w:color w:val="FF0000"/>
          <w:sz w:val="24"/>
          <w:szCs w:val="24"/>
        </w:rPr>
      </w:pPr>
    </w:p>
    <w:sectPr w:rsidR="0031520E" w:rsidRPr="006C5DC4" w:rsidSect="00651D37">
      <w:headerReference w:type="even" r:id="rId12"/>
      <w:headerReference w:type="default" r:id="rId13"/>
      <w:footerReference w:type="even" r:id="rId14"/>
      <w:footerReference w:type="default" r:id="rId15"/>
      <w:headerReference w:type="first" r:id="rId16"/>
      <w:footerReference w:type="first" r:id="rId17"/>
      <w:pgSz w:w="11906" w:h="16838"/>
      <w:pgMar w:top="1135" w:right="180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92" w:rsidRDefault="005C2192">
      <w:pPr>
        <w:spacing w:after="0" w:line="240" w:lineRule="auto"/>
      </w:pPr>
      <w:r>
        <w:separator/>
      </w:r>
    </w:p>
  </w:endnote>
  <w:endnote w:type="continuationSeparator" w:id="0">
    <w:p w:rsidR="005C2192" w:rsidRDefault="005C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71" w:rsidRDefault="006C5DC4" w:rsidP="00492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0971" w:rsidRDefault="001C1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71" w:rsidRDefault="006C5DC4" w:rsidP="00492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1BB2">
      <w:rPr>
        <w:rStyle w:val="PageNumber"/>
        <w:noProof/>
      </w:rPr>
      <w:t>5</w:t>
    </w:r>
    <w:r>
      <w:rPr>
        <w:rStyle w:val="PageNumber"/>
      </w:rPr>
      <w:fldChar w:fldCharType="end"/>
    </w:r>
  </w:p>
  <w:p w:rsidR="001F0971" w:rsidRDefault="001C1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8" w:rsidRDefault="00D33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92" w:rsidRDefault="005C2192">
      <w:pPr>
        <w:spacing w:after="0" w:line="240" w:lineRule="auto"/>
      </w:pPr>
      <w:r>
        <w:separator/>
      </w:r>
    </w:p>
  </w:footnote>
  <w:footnote w:type="continuationSeparator" w:id="0">
    <w:p w:rsidR="005C2192" w:rsidRDefault="005C2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8" w:rsidRDefault="00D33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8" w:rsidRDefault="00D33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078" w:rsidRDefault="00D33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D7ECD"/>
    <w:multiLevelType w:val="hybridMultilevel"/>
    <w:tmpl w:val="58CE4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BC2E4B"/>
    <w:multiLevelType w:val="hybridMultilevel"/>
    <w:tmpl w:val="5CAE06FE"/>
    <w:lvl w:ilvl="0" w:tplc="3842C198">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4BC766C8"/>
    <w:multiLevelType w:val="hybridMultilevel"/>
    <w:tmpl w:val="F7145B8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771442"/>
    <w:multiLevelType w:val="hybridMultilevel"/>
    <w:tmpl w:val="AD1809D0"/>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4">
    <w:nsid w:val="71F50F91"/>
    <w:multiLevelType w:val="multilevel"/>
    <w:tmpl w:val="D4F8D4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781C29E1"/>
    <w:multiLevelType w:val="hybridMultilevel"/>
    <w:tmpl w:val="5FACB41A"/>
    <w:lvl w:ilvl="0" w:tplc="F7FAF6D2">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070ECD"/>
    <w:multiLevelType w:val="hybridMultilevel"/>
    <w:tmpl w:val="AC888FFA"/>
    <w:lvl w:ilvl="0" w:tplc="1290A314">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4A"/>
    <w:rsid w:val="0001219F"/>
    <w:rsid w:val="00032720"/>
    <w:rsid w:val="00061296"/>
    <w:rsid w:val="00070F9A"/>
    <w:rsid w:val="000C2610"/>
    <w:rsid w:val="000E1D57"/>
    <w:rsid w:val="0011025D"/>
    <w:rsid w:val="001141ED"/>
    <w:rsid w:val="00127851"/>
    <w:rsid w:val="00127D9F"/>
    <w:rsid w:val="00154EB3"/>
    <w:rsid w:val="00175707"/>
    <w:rsid w:val="00194E99"/>
    <w:rsid w:val="001B2C9F"/>
    <w:rsid w:val="001B425F"/>
    <w:rsid w:val="001C1BB2"/>
    <w:rsid w:val="00246D93"/>
    <w:rsid w:val="00293C7D"/>
    <w:rsid w:val="002A3D50"/>
    <w:rsid w:val="002B31E4"/>
    <w:rsid w:val="002E7E9D"/>
    <w:rsid w:val="002F1339"/>
    <w:rsid w:val="00304E8E"/>
    <w:rsid w:val="003464FD"/>
    <w:rsid w:val="00364BDB"/>
    <w:rsid w:val="00374DA0"/>
    <w:rsid w:val="003B262D"/>
    <w:rsid w:val="00421020"/>
    <w:rsid w:val="004324CF"/>
    <w:rsid w:val="004647AF"/>
    <w:rsid w:val="00486919"/>
    <w:rsid w:val="004B486A"/>
    <w:rsid w:val="004C08FC"/>
    <w:rsid w:val="004C1605"/>
    <w:rsid w:val="004C517C"/>
    <w:rsid w:val="004E1DC4"/>
    <w:rsid w:val="004F2F93"/>
    <w:rsid w:val="004F7AD6"/>
    <w:rsid w:val="005165FE"/>
    <w:rsid w:val="00523CF0"/>
    <w:rsid w:val="00525A44"/>
    <w:rsid w:val="005464DF"/>
    <w:rsid w:val="005471F2"/>
    <w:rsid w:val="00554D99"/>
    <w:rsid w:val="005637D4"/>
    <w:rsid w:val="005712FB"/>
    <w:rsid w:val="00574EA0"/>
    <w:rsid w:val="00585A37"/>
    <w:rsid w:val="005C2192"/>
    <w:rsid w:val="005F438D"/>
    <w:rsid w:val="00604C42"/>
    <w:rsid w:val="006137F1"/>
    <w:rsid w:val="006171F8"/>
    <w:rsid w:val="00626FEF"/>
    <w:rsid w:val="006519C0"/>
    <w:rsid w:val="00651D37"/>
    <w:rsid w:val="006837E6"/>
    <w:rsid w:val="00690CA5"/>
    <w:rsid w:val="006B590B"/>
    <w:rsid w:val="006C5DC4"/>
    <w:rsid w:val="006D4B1F"/>
    <w:rsid w:val="00741E13"/>
    <w:rsid w:val="00767173"/>
    <w:rsid w:val="007D10E2"/>
    <w:rsid w:val="007E597B"/>
    <w:rsid w:val="007F6273"/>
    <w:rsid w:val="008038F8"/>
    <w:rsid w:val="00841DB1"/>
    <w:rsid w:val="00876B1D"/>
    <w:rsid w:val="00884AD2"/>
    <w:rsid w:val="0089081B"/>
    <w:rsid w:val="008954BB"/>
    <w:rsid w:val="009263A2"/>
    <w:rsid w:val="009619CE"/>
    <w:rsid w:val="00993EEA"/>
    <w:rsid w:val="009D4531"/>
    <w:rsid w:val="009D5E71"/>
    <w:rsid w:val="009F53E3"/>
    <w:rsid w:val="00A21026"/>
    <w:rsid w:val="00A33F58"/>
    <w:rsid w:val="00A64824"/>
    <w:rsid w:val="00A8044A"/>
    <w:rsid w:val="00A9300B"/>
    <w:rsid w:val="00AC475E"/>
    <w:rsid w:val="00AD0F72"/>
    <w:rsid w:val="00AD5DE5"/>
    <w:rsid w:val="00AE7E7A"/>
    <w:rsid w:val="00AF0F05"/>
    <w:rsid w:val="00B25860"/>
    <w:rsid w:val="00B477AA"/>
    <w:rsid w:val="00B575EC"/>
    <w:rsid w:val="00BA5CAF"/>
    <w:rsid w:val="00BB4A37"/>
    <w:rsid w:val="00BD025C"/>
    <w:rsid w:val="00BD063F"/>
    <w:rsid w:val="00C06666"/>
    <w:rsid w:val="00C26FA5"/>
    <w:rsid w:val="00C33073"/>
    <w:rsid w:val="00C45C4A"/>
    <w:rsid w:val="00C5443D"/>
    <w:rsid w:val="00C779A8"/>
    <w:rsid w:val="00CA77FB"/>
    <w:rsid w:val="00CB6C94"/>
    <w:rsid w:val="00CC0C26"/>
    <w:rsid w:val="00CE78D5"/>
    <w:rsid w:val="00D33078"/>
    <w:rsid w:val="00D47F86"/>
    <w:rsid w:val="00D9109E"/>
    <w:rsid w:val="00DB0E83"/>
    <w:rsid w:val="00DF77E9"/>
    <w:rsid w:val="00E14D4A"/>
    <w:rsid w:val="00E41536"/>
    <w:rsid w:val="00EA2765"/>
    <w:rsid w:val="00ED0422"/>
    <w:rsid w:val="00ED57B4"/>
    <w:rsid w:val="00EF1F61"/>
    <w:rsid w:val="00F063D3"/>
    <w:rsid w:val="00F326F1"/>
    <w:rsid w:val="00F3443C"/>
    <w:rsid w:val="00F4779F"/>
    <w:rsid w:val="00F62A1F"/>
    <w:rsid w:val="00F63B09"/>
    <w:rsid w:val="00F70404"/>
    <w:rsid w:val="00F94B6C"/>
    <w:rsid w:val="00FC3BAA"/>
    <w:rsid w:val="00FE15AB"/>
    <w:rsid w:val="00FE3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4A"/>
  </w:style>
  <w:style w:type="paragraph" w:styleId="Footer">
    <w:name w:val="footer"/>
    <w:basedOn w:val="Normal"/>
    <w:link w:val="FooterChar"/>
    <w:uiPriority w:val="99"/>
    <w:unhideWhenUsed/>
    <w:rsid w:val="00A8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4A"/>
  </w:style>
  <w:style w:type="character" w:styleId="PageNumber">
    <w:name w:val="page number"/>
    <w:basedOn w:val="DefaultParagraphFont"/>
    <w:rsid w:val="00A8044A"/>
  </w:style>
  <w:style w:type="character" w:styleId="Hyperlink">
    <w:name w:val="Hyperlink"/>
    <w:basedOn w:val="DefaultParagraphFont"/>
    <w:uiPriority w:val="99"/>
    <w:unhideWhenUsed/>
    <w:rsid w:val="00A8044A"/>
    <w:rPr>
      <w:color w:val="0000FF" w:themeColor="hyperlink"/>
      <w:u w:val="single"/>
    </w:rPr>
  </w:style>
  <w:style w:type="character" w:styleId="CommentReference">
    <w:name w:val="annotation reference"/>
    <w:basedOn w:val="DefaultParagraphFont"/>
    <w:uiPriority w:val="99"/>
    <w:semiHidden/>
    <w:unhideWhenUsed/>
    <w:rsid w:val="00A9300B"/>
    <w:rPr>
      <w:sz w:val="16"/>
      <w:szCs w:val="16"/>
    </w:rPr>
  </w:style>
  <w:style w:type="paragraph" w:styleId="CommentText">
    <w:name w:val="annotation text"/>
    <w:basedOn w:val="Normal"/>
    <w:link w:val="CommentTextChar"/>
    <w:uiPriority w:val="99"/>
    <w:semiHidden/>
    <w:unhideWhenUsed/>
    <w:rsid w:val="00A9300B"/>
    <w:pPr>
      <w:spacing w:line="240" w:lineRule="auto"/>
    </w:pPr>
    <w:rPr>
      <w:sz w:val="20"/>
      <w:szCs w:val="20"/>
    </w:rPr>
  </w:style>
  <w:style w:type="character" w:customStyle="1" w:styleId="CommentTextChar">
    <w:name w:val="Comment Text Char"/>
    <w:basedOn w:val="DefaultParagraphFont"/>
    <w:link w:val="CommentText"/>
    <w:uiPriority w:val="99"/>
    <w:semiHidden/>
    <w:rsid w:val="00A9300B"/>
    <w:rPr>
      <w:sz w:val="20"/>
      <w:szCs w:val="20"/>
    </w:rPr>
  </w:style>
  <w:style w:type="paragraph" w:styleId="CommentSubject">
    <w:name w:val="annotation subject"/>
    <w:basedOn w:val="CommentText"/>
    <w:next w:val="CommentText"/>
    <w:link w:val="CommentSubjectChar"/>
    <w:uiPriority w:val="99"/>
    <w:semiHidden/>
    <w:unhideWhenUsed/>
    <w:rsid w:val="00A9300B"/>
    <w:rPr>
      <w:b/>
      <w:bCs/>
    </w:rPr>
  </w:style>
  <w:style w:type="character" w:customStyle="1" w:styleId="CommentSubjectChar">
    <w:name w:val="Comment Subject Char"/>
    <w:basedOn w:val="CommentTextChar"/>
    <w:link w:val="CommentSubject"/>
    <w:uiPriority w:val="99"/>
    <w:semiHidden/>
    <w:rsid w:val="00A9300B"/>
    <w:rPr>
      <w:b/>
      <w:bCs/>
      <w:sz w:val="20"/>
      <w:szCs w:val="20"/>
    </w:rPr>
  </w:style>
  <w:style w:type="paragraph" w:styleId="BalloonText">
    <w:name w:val="Balloon Text"/>
    <w:basedOn w:val="Normal"/>
    <w:link w:val="BalloonTextChar"/>
    <w:uiPriority w:val="99"/>
    <w:semiHidden/>
    <w:unhideWhenUsed/>
    <w:rsid w:val="00A9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0B"/>
    <w:rPr>
      <w:rFonts w:ascii="Tahoma" w:hAnsi="Tahoma" w:cs="Tahoma"/>
      <w:sz w:val="16"/>
      <w:szCs w:val="16"/>
    </w:rPr>
  </w:style>
  <w:style w:type="paragraph" w:styleId="ListParagraph">
    <w:name w:val="List Paragraph"/>
    <w:basedOn w:val="Normal"/>
    <w:uiPriority w:val="34"/>
    <w:qFormat/>
    <w:rsid w:val="00741E13"/>
    <w:pPr>
      <w:ind w:left="720"/>
      <w:contextualSpacing/>
    </w:pPr>
  </w:style>
  <w:style w:type="paragraph" w:styleId="NoSpacing">
    <w:name w:val="No Spacing"/>
    <w:uiPriority w:val="1"/>
    <w:qFormat/>
    <w:rsid w:val="000E1D57"/>
    <w:pPr>
      <w:spacing w:after="0" w:line="240" w:lineRule="auto"/>
    </w:pPr>
  </w:style>
  <w:style w:type="character" w:styleId="FollowedHyperlink">
    <w:name w:val="FollowedHyperlink"/>
    <w:basedOn w:val="DefaultParagraphFont"/>
    <w:uiPriority w:val="99"/>
    <w:semiHidden/>
    <w:unhideWhenUsed/>
    <w:rsid w:val="00F94B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4A"/>
  </w:style>
  <w:style w:type="paragraph" w:styleId="Footer">
    <w:name w:val="footer"/>
    <w:basedOn w:val="Normal"/>
    <w:link w:val="FooterChar"/>
    <w:uiPriority w:val="99"/>
    <w:unhideWhenUsed/>
    <w:rsid w:val="00A8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4A"/>
  </w:style>
  <w:style w:type="character" w:styleId="PageNumber">
    <w:name w:val="page number"/>
    <w:basedOn w:val="DefaultParagraphFont"/>
    <w:rsid w:val="00A8044A"/>
  </w:style>
  <w:style w:type="character" w:styleId="Hyperlink">
    <w:name w:val="Hyperlink"/>
    <w:basedOn w:val="DefaultParagraphFont"/>
    <w:uiPriority w:val="99"/>
    <w:unhideWhenUsed/>
    <w:rsid w:val="00A8044A"/>
    <w:rPr>
      <w:color w:val="0000FF" w:themeColor="hyperlink"/>
      <w:u w:val="single"/>
    </w:rPr>
  </w:style>
  <w:style w:type="character" w:styleId="CommentReference">
    <w:name w:val="annotation reference"/>
    <w:basedOn w:val="DefaultParagraphFont"/>
    <w:uiPriority w:val="99"/>
    <w:semiHidden/>
    <w:unhideWhenUsed/>
    <w:rsid w:val="00A9300B"/>
    <w:rPr>
      <w:sz w:val="16"/>
      <w:szCs w:val="16"/>
    </w:rPr>
  </w:style>
  <w:style w:type="paragraph" w:styleId="CommentText">
    <w:name w:val="annotation text"/>
    <w:basedOn w:val="Normal"/>
    <w:link w:val="CommentTextChar"/>
    <w:uiPriority w:val="99"/>
    <w:semiHidden/>
    <w:unhideWhenUsed/>
    <w:rsid w:val="00A9300B"/>
    <w:pPr>
      <w:spacing w:line="240" w:lineRule="auto"/>
    </w:pPr>
    <w:rPr>
      <w:sz w:val="20"/>
      <w:szCs w:val="20"/>
    </w:rPr>
  </w:style>
  <w:style w:type="character" w:customStyle="1" w:styleId="CommentTextChar">
    <w:name w:val="Comment Text Char"/>
    <w:basedOn w:val="DefaultParagraphFont"/>
    <w:link w:val="CommentText"/>
    <w:uiPriority w:val="99"/>
    <w:semiHidden/>
    <w:rsid w:val="00A9300B"/>
    <w:rPr>
      <w:sz w:val="20"/>
      <w:szCs w:val="20"/>
    </w:rPr>
  </w:style>
  <w:style w:type="paragraph" w:styleId="CommentSubject">
    <w:name w:val="annotation subject"/>
    <w:basedOn w:val="CommentText"/>
    <w:next w:val="CommentText"/>
    <w:link w:val="CommentSubjectChar"/>
    <w:uiPriority w:val="99"/>
    <w:semiHidden/>
    <w:unhideWhenUsed/>
    <w:rsid w:val="00A9300B"/>
    <w:rPr>
      <w:b/>
      <w:bCs/>
    </w:rPr>
  </w:style>
  <w:style w:type="character" w:customStyle="1" w:styleId="CommentSubjectChar">
    <w:name w:val="Comment Subject Char"/>
    <w:basedOn w:val="CommentTextChar"/>
    <w:link w:val="CommentSubject"/>
    <w:uiPriority w:val="99"/>
    <w:semiHidden/>
    <w:rsid w:val="00A9300B"/>
    <w:rPr>
      <w:b/>
      <w:bCs/>
      <w:sz w:val="20"/>
      <w:szCs w:val="20"/>
    </w:rPr>
  </w:style>
  <w:style w:type="paragraph" w:styleId="BalloonText">
    <w:name w:val="Balloon Text"/>
    <w:basedOn w:val="Normal"/>
    <w:link w:val="BalloonTextChar"/>
    <w:uiPriority w:val="99"/>
    <w:semiHidden/>
    <w:unhideWhenUsed/>
    <w:rsid w:val="00A9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00B"/>
    <w:rPr>
      <w:rFonts w:ascii="Tahoma" w:hAnsi="Tahoma" w:cs="Tahoma"/>
      <w:sz w:val="16"/>
      <w:szCs w:val="16"/>
    </w:rPr>
  </w:style>
  <w:style w:type="paragraph" w:styleId="ListParagraph">
    <w:name w:val="List Paragraph"/>
    <w:basedOn w:val="Normal"/>
    <w:uiPriority w:val="34"/>
    <w:qFormat/>
    <w:rsid w:val="00741E13"/>
    <w:pPr>
      <w:ind w:left="720"/>
      <w:contextualSpacing/>
    </w:pPr>
  </w:style>
  <w:style w:type="paragraph" w:styleId="NoSpacing">
    <w:name w:val="No Spacing"/>
    <w:uiPriority w:val="1"/>
    <w:qFormat/>
    <w:rsid w:val="000E1D57"/>
    <w:pPr>
      <w:spacing w:after="0" w:line="240" w:lineRule="auto"/>
    </w:pPr>
  </w:style>
  <w:style w:type="character" w:styleId="FollowedHyperlink">
    <w:name w:val="FollowedHyperlink"/>
    <w:basedOn w:val="DefaultParagraphFont"/>
    <w:uiPriority w:val="99"/>
    <w:semiHidden/>
    <w:unhideWhenUsed/>
    <w:rsid w:val="00F94B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96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ly-dix@chcymru.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entalhealthandvulnerablegroups@wales.gsi.gov.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entalhealthandvulnerablegroups@wales.gsi.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68CB3-0870-4D08-9910-AA62EAF7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 Sally (DHSS - Substance Misuse)</dc:creator>
  <cp:lastModifiedBy>Carly Dix</cp:lastModifiedBy>
  <cp:revision>4</cp:revision>
  <dcterms:created xsi:type="dcterms:W3CDTF">2016-04-01T10:33:00Z</dcterms:created>
  <dcterms:modified xsi:type="dcterms:W3CDTF">2016-04-01T11:50:00Z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A12895740</vt:lpwstr>
  </property>
  <property fmtid="{D5CDD505-2E9C-101B-9397-08002B2CF9AE}" pid="4" name="Objective-Title">
    <vt:lpwstr>Mental Health Delivery Plan 2016-19 Consultation response form ENGLISH VERSION</vt:lpwstr>
  </property>
  <property fmtid="{D5CDD505-2E9C-101B-9397-08002B2CF9AE}" pid="5" name="Objective-Comment">
    <vt:lpwstr/>
  </property>
  <property fmtid="{D5CDD505-2E9C-101B-9397-08002B2CF9AE}" pid="6" name="Objective-CreationStamp">
    <vt:filetime>2015-12-30T13:07:08Z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2016-01-15T14:42:58Z</vt:filetime>
  </property>
  <property fmtid="{D5CDD505-2E9C-101B-9397-08002B2CF9AE}" pid="10" name="Objective-ModificationStamp">
    <vt:filetime>2016-01-15T14:42:52Z</vt:filetime>
  </property>
  <property fmtid="{D5CDD505-2E9C-101B-9397-08002B2CF9AE}" pid="11" name="Objective-Owner">
    <vt:lpwstr>Thompson, Sally (HSS - MH&amp;VGD)</vt:lpwstr>
  </property>
  <property fmtid="{D5CDD505-2E9C-101B-9397-08002B2CF9AE}" pid="12" name="Objective-Path">
    <vt:lpwstr>Objective Global Folder:Corporate File Plan:POLICY DEVELOPMENT &amp; REGULATION:Policy Development - Health, Well-being &amp; Care:Policy Development - Health - Mental Health:Mental Health Strategy - Implementation - 2011-2016:Delivery Plan 2016-19 - Formal Consu</vt:lpwstr>
  </property>
  <property fmtid="{D5CDD505-2E9C-101B-9397-08002B2CF9AE}" pid="13" name="Objective-Parent">
    <vt:lpwstr>Delivery Plan 2016-19 - Formal Consultation Process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2015-12-30T00:00:00Z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ies>
</file>